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42D75" w14:textId="6E34BE9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2D5066">
        <w:rPr>
          <w:sz w:val="32"/>
          <w:szCs w:val="32"/>
        </w:rPr>
        <w:t>7092</w:t>
      </w:r>
    </w:p>
    <w:p w14:paraId="6C008B50"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6BED6389" w14:textId="77777777" w:rsidR="00E90E49" w:rsidRPr="00CE0424" w:rsidRDefault="00E90E49" w:rsidP="00357380">
      <w:pPr>
        <w:pStyle w:val="3GPPHeader"/>
      </w:pPr>
    </w:p>
    <w:p w14:paraId="0D107922" w14:textId="602A0532" w:rsidR="00E90E49" w:rsidRPr="002D5066" w:rsidRDefault="00E90E49" w:rsidP="00311702">
      <w:pPr>
        <w:pStyle w:val="3GPPHeader"/>
        <w:rPr>
          <w:sz w:val="22"/>
          <w:szCs w:val="22"/>
          <w:lang w:val="en-US"/>
        </w:rPr>
      </w:pPr>
      <w:r w:rsidRPr="002D5066">
        <w:rPr>
          <w:sz w:val="22"/>
          <w:szCs w:val="22"/>
          <w:lang w:val="en-US"/>
        </w:rPr>
        <w:t>Agenda Item:</w:t>
      </w:r>
      <w:r w:rsidRPr="002D5066">
        <w:rPr>
          <w:sz w:val="22"/>
          <w:szCs w:val="22"/>
          <w:lang w:val="en-US"/>
        </w:rPr>
        <w:tab/>
      </w:r>
      <w:r w:rsidR="00113C61" w:rsidRPr="002D5066">
        <w:rPr>
          <w:sz w:val="22"/>
          <w:szCs w:val="22"/>
          <w:lang w:val="en-US"/>
        </w:rPr>
        <w:t>8.12.1</w:t>
      </w:r>
    </w:p>
    <w:p w14:paraId="4C03B24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4DBAFC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D3EEA">
        <w:rPr>
          <w:sz w:val="22"/>
          <w:szCs w:val="22"/>
        </w:rPr>
        <w:t>Transmission feedback and redundancy for SC-PtM</w:t>
      </w:r>
    </w:p>
    <w:p w14:paraId="3AF3388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3C61">
        <w:rPr>
          <w:sz w:val="22"/>
          <w:szCs w:val="22"/>
        </w:rPr>
        <w:t>Discussion, Decision</w:t>
      </w:r>
    </w:p>
    <w:p w14:paraId="1FCCD868" w14:textId="77777777" w:rsidR="00E90E49" w:rsidRPr="00CE0424" w:rsidRDefault="00E90E49" w:rsidP="00E90E49"/>
    <w:p w14:paraId="1096D232" w14:textId="77777777" w:rsidR="00FD3EEA" w:rsidRDefault="00E90E49" w:rsidP="00FD3EEA">
      <w:pPr>
        <w:pStyle w:val="Heading1"/>
      </w:pPr>
      <w:r w:rsidRPr="00CE0424">
        <w:t>Introduction</w:t>
      </w:r>
    </w:p>
    <w:p w14:paraId="2667C520" w14:textId="406446DA" w:rsidR="00FD3EEA" w:rsidRPr="00FD3EEA" w:rsidRDefault="00FD3EEA" w:rsidP="00E4557D">
      <w:r w:rsidRPr="006A1F6F">
        <w:t>In this contribution we discus</w:t>
      </w:r>
      <w:r w:rsidR="00E4557D" w:rsidRPr="006A1F6F">
        <w:t>s aspects of feedback and redundanc</w:t>
      </w:r>
      <w:r w:rsidRPr="006A1F6F">
        <w:t>y SC-PtM for Rel-14 FeMTC and eNB-IoT</w:t>
      </w:r>
      <w:r w:rsidR="00E4557D" w:rsidRPr="006A1F6F">
        <w:t xml:space="preserve"> following the e-mail disc</w:t>
      </w:r>
      <w:r w:rsidR="006A1F6F">
        <w:t>ussion upon the subject, see</w:t>
      </w:r>
      <w:r w:rsidR="00E4557D" w:rsidRPr="006A1F6F">
        <w:t xml:space="preserve"> </w:t>
      </w:r>
      <w:r w:rsidR="00E4557D" w:rsidRPr="006A1F6F">
        <w:fldChar w:fldCharType="begin"/>
      </w:r>
      <w:r w:rsidR="00E4557D" w:rsidRPr="006A1F6F">
        <w:instrText xml:space="preserve"> REF _Ref462915077 \r \h </w:instrText>
      </w:r>
      <w:r w:rsidR="00E4557D" w:rsidRPr="006A1F6F">
        <w:fldChar w:fldCharType="separate"/>
      </w:r>
      <w:r w:rsidR="00B45DEB" w:rsidRPr="006A1F6F">
        <w:t>[2]</w:t>
      </w:r>
      <w:r w:rsidR="00E4557D" w:rsidRPr="006A1F6F">
        <w:fldChar w:fldCharType="end"/>
      </w:r>
      <w:r w:rsidR="00E4557D" w:rsidRPr="006A1F6F">
        <w:t xml:space="preserve">. </w:t>
      </w:r>
    </w:p>
    <w:p w14:paraId="760227B3" w14:textId="77777777" w:rsidR="00FD3EEA" w:rsidRDefault="00FD3EEA" w:rsidP="00FD3EEA">
      <w:pPr>
        <w:pStyle w:val="Heading1"/>
      </w:pPr>
      <w:r w:rsidRPr="00CE0424">
        <w:t>Discussion</w:t>
      </w:r>
    </w:p>
    <w:p w14:paraId="4BB9FE61" w14:textId="77777777" w:rsidR="00FD3EEA" w:rsidRDefault="00FD3EEA" w:rsidP="00FD3EEA"/>
    <w:p w14:paraId="3960AEEC" w14:textId="77777777" w:rsidR="00FD3EEA" w:rsidRDefault="00FD3EEA" w:rsidP="00FD3EEA">
      <w:pPr>
        <w:pStyle w:val="Heading2"/>
        <w:tabs>
          <w:tab w:val="clear" w:pos="576"/>
        </w:tabs>
        <w:ind w:left="578" w:hanging="578"/>
      </w:pPr>
      <w:r w:rsidRPr="004C55BF">
        <w:t>Analysis</w:t>
      </w:r>
      <w:r>
        <w:t xml:space="preserve"> of retransmission based mechanism</w:t>
      </w:r>
    </w:p>
    <w:p w14:paraId="4D236BD9" w14:textId="362F08AE" w:rsidR="00FD3EEA" w:rsidRDefault="0067427A" w:rsidP="0067427A">
      <w:r>
        <w:t>We have provided the following analysis as part of our response to the related email discussion</w:t>
      </w:r>
      <w:r w:rsidR="00E53BDD">
        <w:t xml:space="preserve"> </w:t>
      </w:r>
      <w:r w:rsidR="00057831">
        <w:fldChar w:fldCharType="begin"/>
      </w:r>
      <w:r w:rsidR="00057831">
        <w:instrText xml:space="preserve"> REF _Ref462915077 \n \h </w:instrText>
      </w:r>
      <w:r>
        <w:instrText xml:space="preserve"> \* MERGEFORMAT </w:instrText>
      </w:r>
      <w:r w:rsidR="00057831">
        <w:fldChar w:fldCharType="separate"/>
      </w:r>
      <w:r w:rsidR="00B45DEB">
        <w:t>[2]</w:t>
      </w:r>
      <w:r w:rsidR="00057831">
        <w:fldChar w:fldCharType="end"/>
      </w:r>
      <w:r w:rsidR="005B64B8">
        <w:t>:</w:t>
      </w:r>
    </w:p>
    <w:p w14:paraId="62ED550C" w14:textId="3F7F0B22" w:rsidR="00FD3EEA" w:rsidRDefault="00FD3EEA" w:rsidP="0067427A">
      <w:pPr>
        <w:spacing w:after="0"/>
        <w:contextualSpacing/>
        <w:textAlignment w:val="auto"/>
        <w:rPr>
          <w:bCs/>
          <w:lang w:eastAsia="x-none"/>
        </w:rPr>
      </w:pPr>
      <w:r>
        <w:rPr>
          <w:bCs/>
          <w:lang w:eastAsia="x-none"/>
        </w:rPr>
        <w:t xml:space="preserve">We assume that file transmission for firmware update is repeated 3 times, i.e. per TB, the transmission format is kept the same and UEs can combine TBs received in separate transmissions. Then the probability for UEs to receive all 133 IP packets would be more than </w:t>
      </w:r>
      <w:r w:rsidR="00135E71">
        <w:rPr>
          <w:bCs/>
          <w:lang w:eastAsia="x-none"/>
        </w:rPr>
        <w:t>0.</w:t>
      </w:r>
      <w:r>
        <w:rPr>
          <w:bCs/>
          <w:lang w:eastAsia="x-none"/>
        </w:rPr>
        <w:t>99 for both MCS cases.</w:t>
      </w:r>
    </w:p>
    <w:p w14:paraId="45E498CE" w14:textId="77777777" w:rsidR="00FD3EEA" w:rsidRPr="00824F21" w:rsidRDefault="00FD3EEA" w:rsidP="0067427A">
      <w:pPr>
        <w:spacing w:after="0"/>
        <w:contextualSpacing/>
        <w:textAlignment w:val="auto"/>
        <w:rPr>
          <w:bCs/>
          <w:lang w:eastAsia="x-none"/>
        </w:rPr>
      </w:pPr>
    </w:p>
    <w:p w14:paraId="6DC702CE" w14:textId="77777777" w:rsidR="00FD3EEA" w:rsidRDefault="00FD3EEA" w:rsidP="0067427A">
      <w:pPr>
        <w:spacing w:after="0"/>
        <w:contextualSpacing/>
        <w:textAlignment w:val="auto"/>
      </w:pPr>
      <w:r w:rsidRPr="00824F21">
        <w:t xml:space="preserve">Prob. for successful TB transmission: 1 - </w:t>
      </w:r>
      <w:r w:rsidRPr="00824F21">
        <w:rPr>
          <w:bCs/>
        </w:rPr>
        <w:t>0.01</w:t>
      </w:r>
      <w:r w:rsidRPr="00824F21">
        <w:rPr>
          <w:bCs/>
          <w:vertAlign w:val="superscript"/>
        </w:rPr>
        <w:t>3</w:t>
      </w:r>
      <w:r w:rsidRPr="00824F21">
        <w:t xml:space="preserve"> </w:t>
      </w:r>
      <w:r>
        <w:t>= 0.999999</w:t>
      </w:r>
    </w:p>
    <w:p w14:paraId="06C38F3A" w14:textId="06265B18" w:rsidR="00FD3EEA" w:rsidRDefault="0083459E" w:rsidP="0067427A">
      <w:pPr>
        <w:spacing w:after="0"/>
        <w:contextualSpacing/>
        <w:textAlignment w:val="auto"/>
      </w:pPr>
      <w:r>
        <w:t>P</w:t>
      </w:r>
      <w:r w:rsidR="00FD3EEA">
        <w:t>rob. for successful UDP/IP packet tx (MSC 0): 0.999999</w:t>
      </w:r>
      <w:r w:rsidR="00FD3EEA">
        <w:rPr>
          <w:vertAlign w:val="superscript"/>
        </w:rPr>
        <w:t>54</w:t>
      </w:r>
      <w:r w:rsidR="00FD3EEA">
        <w:t xml:space="preserve"> = 0.999946</w:t>
      </w:r>
    </w:p>
    <w:p w14:paraId="175A5740" w14:textId="77777777" w:rsidR="00FD3EEA" w:rsidRDefault="00FD3EEA" w:rsidP="0067427A">
      <w:pPr>
        <w:spacing w:after="0"/>
        <w:contextualSpacing/>
        <w:textAlignment w:val="auto"/>
      </w:pPr>
      <w:r>
        <w:t>Prob. for successful UDP/IP packet tx (MSC 4-12): 0.999999</w:t>
      </w:r>
      <w:r>
        <w:rPr>
          <w:vertAlign w:val="superscript"/>
        </w:rPr>
        <w:t>19</w:t>
      </w:r>
      <w:r>
        <w:t xml:space="preserve"> = 0.999981</w:t>
      </w:r>
    </w:p>
    <w:p w14:paraId="7FD1E80C" w14:textId="77777777" w:rsidR="00FD3EEA" w:rsidRDefault="00FD3EEA" w:rsidP="0067427A">
      <w:pPr>
        <w:spacing w:after="0"/>
        <w:contextualSpacing/>
        <w:textAlignment w:val="auto"/>
      </w:pPr>
      <w:r>
        <w:t>Probability for UE to receive all multicast data successfully (MSC 0):  </w:t>
      </w:r>
      <w:r>
        <w:rPr>
          <w:b/>
          <w:bCs/>
        </w:rPr>
        <w:t>0.9928</w:t>
      </w:r>
    </w:p>
    <w:p w14:paraId="32BFFE3C" w14:textId="77777777" w:rsidR="00FD3EEA" w:rsidRDefault="00FD3EEA" w:rsidP="0067427A">
      <w:pPr>
        <w:spacing w:after="0"/>
        <w:contextualSpacing/>
        <w:textAlignment w:val="auto"/>
        <w:rPr>
          <w:bCs/>
          <w:lang w:eastAsia="x-none"/>
        </w:rPr>
      </w:pPr>
      <w:r>
        <w:t xml:space="preserve">Probability for UE to receive all multicast data successfully (MSC 4-12):  </w:t>
      </w:r>
      <w:r>
        <w:rPr>
          <w:b/>
          <w:bCs/>
        </w:rPr>
        <w:t>0.9975</w:t>
      </w:r>
    </w:p>
    <w:p w14:paraId="0A89109A" w14:textId="77777777" w:rsidR="00FD3EEA" w:rsidRDefault="00FD3EEA" w:rsidP="0067427A">
      <w:pPr>
        <w:spacing w:after="0"/>
        <w:contextualSpacing/>
        <w:textAlignment w:val="auto"/>
        <w:rPr>
          <w:bCs/>
        </w:rPr>
      </w:pPr>
    </w:p>
    <w:p w14:paraId="474E9E64" w14:textId="37ABE380" w:rsidR="00FD3EEA" w:rsidRDefault="00FD3EEA" w:rsidP="0067427A">
      <w:pPr>
        <w:rPr>
          <w:bCs/>
        </w:rPr>
      </w:pPr>
      <w:r>
        <w:rPr>
          <w:bCs/>
        </w:rPr>
        <w:t xml:space="preserve">One should also keep in mind that MCS 0 is used for NB-IoT UEs in worst case coverage which may not represent </w:t>
      </w:r>
      <w:r w:rsidR="0067427A">
        <w:rPr>
          <w:bCs/>
        </w:rPr>
        <w:t>most</w:t>
      </w:r>
      <w:r>
        <w:rPr>
          <w:bCs/>
        </w:rPr>
        <w:t xml:space="preserve"> NB-IoT UEs in the serving cell. It may be more efficient to serve those UEs via unicast, if multicast were to be considered very costly, from radio resources standpoint.</w:t>
      </w:r>
    </w:p>
    <w:p w14:paraId="39B6A8BC" w14:textId="27CCED97" w:rsidR="002B141E" w:rsidRDefault="002B141E" w:rsidP="0067427A">
      <w:pPr>
        <w:rPr>
          <w:bCs/>
        </w:rPr>
      </w:pPr>
    </w:p>
    <w:p w14:paraId="7BC3860E" w14:textId="05D1F758" w:rsidR="002B141E" w:rsidRDefault="0067427A" w:rsidP="0067427A">
      <w:pPr>
        <w:pStyle w:val="Observation"/>
      </w:pPr>
      <w:bookmarkStart w:id="1" w:name="_Toc463010938"/>
      <w:bookmarkStart w:id="2" w:name="_Toc463033355"/>
      <w:r>
        <w:t>Multicast data can be retransmitted</w:t>
      </w:r>
      <w:r w:rsidR="002B141E">
        <w:t xml:space="preserve"> to improve the residual BLER</w:t>
      </w:r>
      <w:bookmarkEnd w:id="1"/>
      <w:bookmarkEnd w:id="2"/>
    </w:p>
    <w:p w14:paraId="3AAA52A2" w14:textId="77777777" w:rsidR="002B141E" w:rsidRPr="00D067FC" w:rsidRDefault="002B141E" w:rsidP="0067427A"/>
    <w:p w14:paraId="31BFB391" w14:textId="66961C91" w:rsidR="00FD3EEA" w:rsidRDefault="00687B24" w:rsidP="00687B24">
      <w:pPr>
        <w:pStyle w:val="Heading2"/>
      </w:pPr>
      <w:r>
        <w:t>Packet level forward error correction</w:t>
      </w:r>
    </w:p>
    <w:p w14:paraId="22589F43" w14:textId="77777777" w:rsidR="00FD3EEA" w:rsidRPr="004C55BF" w:rsidRDefault="00FD3EEA" w:rsidP="00FD3EEA">
      <w:pPr>
        <w:rPr>
          <w:u w:val="single"/>
        </w:rPr>
      </w:pPr>
      <w:r w:rsidRPr="004C55BF">
        <w:rPr>
          <w:u w:val="single"/>
        </w:rPr>
        <w:t>Background on rateless FEC codes</w:t>
      </w:r>
    </w:p>
    <w:p w14:paraId="5BBB55DF" w14:textId="7F5E5DDB" w:rsidR="008D43EB" w:rsidRDefault="00FD3EEA" w:rsidP="00FD3EEA">
      <w:r>
        <w:t xml:space="preserve">Rateless FEC codes on higher layer work by generating a potentially infinite (= very large) number of different encoded packets from the original source data/symbols. If the original data consists of </w:t>
      </w:r>
      <m:oMath>
        <m:r>
          <w:rPr>
            <w:rFonts w:ascii="Cambria Math" w:hAnsi="Cambria Math"/>
          </w:rPr>
          <m:t>n</m:t>
        </m:r>
      </m:oMath>
      <w:r>
        <w:t xml:space="preserve"> blocks, the recipient </w:t>
      </w:r>
      <w:r w:rsidR="0067427A">
        <w:t>must</w:t>
      </w:r>
      <w:r>
        <w:t xml:space="preserve"> correctly receive </w:t>
      </w:r>
      <m:oMath>
        <m:r>
          <w:rPr>
            <w:rFonts w:ascii="Cambria Math" w:hAnsi="Cambria Math"/>
          </w:rPr>
          <m:t>f×n</m:t>
        </m:r>
      </m:oMath>
      <w:r>
        <w:t xml:space="preserve"> encoded packets, where </w:t>
      </w:r>
      <m:oMath>
        <m:r>
          <w:rPr>
            <w:rFonts w:ascii="Cambria Math" w:hAnsi="Cambria Math"/>
          </w:rPr>
          <m:t>f</m:t>
        </m:r>
      </m:oMath>
      <w:r>
        <w:t xml:space="preserve"> is the overhead factor and preferable equal or close to 1. For maximum-distance separable codes, such as Reed-Solomon erasure correcting codes </w:t>
      </w:r>
      <m:oMath>
        <m:r>
          <w:rPr>
            <w:rFonts w:ascii="Cambria Math" w:hAnsi="Cambria Math"/>
          </w:rPr>
          <m:t>f=1</m:t>
        </m:r>
      </m:oMath>
      <w:r>
        <w:t xml:space="preserve">  (note: R-S codes are not truly rateless codes) but for many practical rateless codes with efficient encoding and decoding algorithms overhead of few percentage points (typically) </w:t>
      </w:r>
      <w:r w:rsidR="007426B1">
        <w:t>should</w:t>
      </w:r>
      <w:r>
        <w:t xml:space="preserve"> be accounted for. Rateless FEC codes are often asymptotically optimal, that is, when </w:t>
      </w:r>
      <m:oMath>
        <m:r>
          <w:rPr>
            <w:rFonts w:ascii="Cambria Math" w:hAnsi="Cambria Math"/>
          </w:rPr>
          <m:t xml:space="preserve">n </m:t>
        </m:r>
      </m:oMath>
      <w:r>
        <w:t>tends</w:t>
      </w:r>
      <w:r w:rsidR="008D43EB">
        <w:t xml:space="preserve"> to infinity, </w:t>
      </w:r>
      <m:oMath>
        <m:r>
          <w:rPr>
            <w:rFonts w:ascii="Cambria Math" w:hAnsi="Cambria Math"/>
          </w:rPr>
          <m:t>f</m:t>
        </m:r>
      </m:oMath>
      <w:r w:rsidR="0067427A">
        <w:t xml:space="preserve"> </w:t>
      </w:r>
      <w:r w:rsidR="008D43EB">
        <w:t>tends to unity.</w:t>
      </w:r>
    </w:p>
    <w:p w14:paraId="309CC5A4" w14:textId="1AB796A8" w:rsidR="008D43EB" w:rsidRDefault="0067427A" w:rsidP="00FD3EEA">
      <w:r>
        <w:t>T</w:t>
      </w:r>
      <w:r w:rsidR="00E76801">
        <w:t>he following protocol architecture</w:t>
      </w:r>
      <w:r>
        <w:t xml:space="preserve"> is provided in [3]</w:t>
      </w:r>
      <w:r w:rsidR="00E76801">
        <w:t xml:space="preserve">: </w:t>
      </w:r>
    </w:p>
    <w:p w14:paraId="65E77231" w14:textId="77777777" w:rsidR="0067427A" w:rsidRDefault="0067427A" w:rsidP="00FD3EEA"/>
    <w:p w14:paraId="618EE2D7" w14:textId="77777777" w:rsidR="00E76801" w:rsidRDefault="00E76801" w:rsidP="00A953B5">
      <w:pPr>
        <w:keepNext/>
        <w:jc w:val="center"/>
      </w:pPr>
      <w:r>
        <w:object w:dxaOrig="8311" w:dyaOrig="6270" w14:anchorId="66450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35.5pt" o:ole="">
            <v:imagedata r:id="rId8" o:title=""/>
          </v:shape>
          <o:OLEObject Type="Embed" ProgID="Visio.Drawing.15" ShapeID="_x0000_i1025" DrawAspect="Content" ObjectID="_1536802870" r:id="rId9"/>
        </w:object>
      </w:r>
    </w:p>
    <w:p w14:paraId="78E030C6" w14:textId="780CFD7B" w:rsidR="00E76801" w:rsidRDefault="00E76801" w:rsidP="00A953B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Protocol architecture </w:t>
      </w:r>
      <w:r w:rsidR="002E75EE">
        <w:t xml:space="preserve">as presented </w:t>
      </w:r>
      <w:r>
        <w:t xml:space="preserve">in </w:t>
      </w:r>
      <w:r>
        <w:fldChar w:fldCharType="begin"/>
      </w:r>
      <w:r>
        <w:instrText xml:space="preserve"> REF _Ref462915077 \n \h </w:instrText>
      </w:r>
      <w:r>
        <w:fldChar w:fldCharType="separate"/>
      </w:r>
      <w:r>
        <w:t>[3]</w:t>
      </w:r>
      <w:r>
        <w:fldChar w:fldCharType="end"/>
      </w:r>
      <w:r>
        <w:t>.</w:t>
      </w:r>
    </w:p>
    <w:p w14:paraId="2E33D9C1" w14:textId="6833A2BA" w:rsidR="00E76801" w:rsidRPr="00E76801" w:rsidRDefault="000D62D1" w:rsidP="00E76801">
      <w:r>
        <w:t>A</w:t>
      </w:r>
      <w:r w:rsidR="00E76801">
        <w:t>ssuming some FEC scheme</w:t>
      </w:r>
      <w:r w:rsidR="004F0319">
        <w:t xml:space="preserve"> is used within FLUTE</w:t>
      </w:r>
      <w:r w:rsidR="00E76801">
        <w:t xml:space="preserve">, the </w:t>
      </w:r>
      <w:r w:rsidR="00F561A1">
        <w:t>F</w:t>
      </w:r>
      <w:r w:rsidR="00E76801">
        <w:t>igure</w:t>
      </w:r>
      <w:r w:rsidR="00F561A1">
        <w:t xml:space="preserve"> 1</w:t>
      </w:r>
      <w:r w:rsidR="00E76801">
        <w:t xml:space="preserve"> shows</w:t>
      </w:r>
      <w:r w:rsidR="007C0F84">
        <w:t>,</w:t>
      </w:r>
      <w:r w:rsidR="008950BD">
        <w:t xml:space="preserve"> that</w:t>
      </w:r>
      <w:r w:rsidR="00E76801">
        <w:t xml:space="preserve"> depending on the blocking algorithm used by FEC, one encoded block could be mapped to one or more IP packets. For </w:t>
      </w:r>
      <w:r w:rsidR="00F561A1">
        <w:t xml:space="preserve">the sake of </w:t>
      </w:r>
      <w:r w:rsidR="00E76801">
        <w:t xml:space="preserve">simplicity, we consider one IP packet would contain one such encoded FEC block. </w:t>
      </w:r>
      <w:r w:rsidR="00D66A08">
        <w:t>From physical layer transmission persp</w:t>
      </w:r>
      <w:r w:rsidR="005B68AE">
        <w:t>ective, one IP packet would be segmented to one or more TB transmissions. As the higher layer FEC works as a</w:t>
      </w:r>
      <w:r w:rsidR="008A7E4F">
        <w:t>n</w:t>
      </w:r>
      <w:r w:rsidR="00221F8E">
        <w:t xml:space="preserve"> erasure code</w:t>
      </w:r>
      <w:r w:rsidR="00CD362B">
        <w:t xml:space="preserve"> (meaning a packet is either transmitted successfully or “erased” by the communications channel)</w:t>
      </w:r>
      <w:r w:rsidR="00221F8E">
        <w:t>, the decoding algorithm</w:t>
      </w:r>
      <w:r w:rsidR="005B68AE">
        <w:t xml:space="preserve"> expects the received packet to be intact to be usable for decoding. Therefore, the probability for a FEC block or IP packet to be useful, depends on the segmentation, i.e., how many TB transmissions are done on the physical layer per IP packet. </w:t>
      </w:r>
    </w:p>
    <w:p w14:paraId="65B255E9" w14:textId="4774771C" w:rsidR="00E76801" w:rsidRDefault="00905795" w:rsidP="00FD3EEA">
      <w:r>
        <w:t xml:space="preserve">Based on </w:t>
      </w:r>
      <w:r w:rsidR="00F561A1">
        <w:t xml:space="preserve">arguments </w:t>
      </w:r>
      <w:r>
        <w:t>above, the comparison of required overhead between repeating transmissions close to physical layer vs. sending additional redundancy from higher layer depends on how large the encoded FEC blocks are</w:t>
      </w:r>
      <w:r w:rsidR="00103EE1">
        <w:t>.</w:t>
      </w:r>
    </w:p>
    <w:p w14:paraId="788D5EEB" w14:textId="77777777" w:rsidR="00103EE1" w:rsidRDefault="00103EE1" w:rsidP="00FD3EEA"/>
    <w:p w14:paraId="33D0BF0F" w14:textId="128E0E67" w:rsidR="00905795" w:rsidRDefault="00905795" w:rsidP="00905795">
      <w:pPr>
        <w:pStyle w:val="Observation"/>
      </w:pPr>
      <w:bookmarkStart w:id="3" w:name="_Toc463010939"/>
      <w:bookmarkStart w:id="4" w:name="_Toc463033356"/>
      <w:r>
        <w:t xml:space="preserve">The performance (in </w:t>
      </w:r>
      <w:r w:rsidR="001C63E4">
        <w:t xml:space="preserve">terms of </w:t>
      </w:r>
      <w:r>
        <w:t>overhead) of FEC depends on the blocking algorithm used and the size of FEC blocks.</w:t>
      </w:r>
      <w:bookmarkEnd w:id="3"/>
      <w:bookmarkEnd w:id="4"/>
      <w:r>
        <w:t xml:space="preserve"> </w:t>
      </w:r>
    </w:p>
    <w:p w14:paraId="00B290CE" w14:textId="77777777" w:rsidR="00103EE1" w:rsidRDefault="00103EE1" w:rsidP="00103EE1">
      <w:pPr>
        <w:pStyle w:val="Observation"/>
        <w:numPr>
          <w:ilvl w:val="0"/>
          <w:numId w:val="0"/>
        </w:numPr>
        <w:ind w:left="1701"/>
      </w:pPr>
    </w:p>
    <w:p w14:paraId="7411CBE7" w14:textId="71748A50" w:rsidR="00E76801" w:rsidRDefault="00103EE1" w:rsidP="00FD3EEA">
      <w:r>
        <w:t xml:space="preserve">Due to the nature of the FEC coding, </w:t>
      </w:r>
      <w:r w:rsidR="000936DD">
        <w:t xml:space="preserve">where the sender can generate more redundancy as much as it chooses to, </w:t>
      </w:r>
      <w:r w:rsidR="002A37B7">
        <w:t xml:space="preserve">it is possible to rely on the higher layer coding to provide enough redundancy for successful transmissions. The number of overhead packets the sender </w:t>
      </w:r>
      <w:r w:rsidR="005D1A49">
        <w:t>should</w:t>
      </w:r>
      <w:r w:rsidR="002A37B7">
        <w:t xml:space="preserve"> generate and send depend on the BLER on physical layer and the blocking algorithm as described above. Please find a simplified FEC analysis in the Appendix for a general idea on how many packets are needed to achieve high probability for decoding. </w:t>
      </w:r>
    </w:p>
    <w:p w14:paraId="3D942009" w14:textId="6D7C8432" w:rsidR="00103EE1" w:rsidRDefault="00C42F44" w:rsidP="00FD3EEA">
      <w:r>
        <w:t xml:space="preserve">Moreover, there are existing MBMS mechanisms for the MBMS receiver to ask for </w:t>
      </w:r>
      <w:r w:rsidR="005D1A49">
        <w:t>missing</w:t>
      </w:r>
      <w:r>
        <w:t xml:space="preserve"> pieces of the transmitted download as described</w:t>
      </w:r>
      <w:r w:rsidR="00F561A1">
        <w:t xml:space="preserve"> in</w:t>
      </w:r>
      <w:r>
        <w:t xml:space="preserve"> </w:t>
      </w:r>
      <w:r>
        <w:fldChar w:fldCharType="begin"/>
      </w:r>
      <w:r>
        <w:instrText xml:space="preserve"> REF _Ref462731403 \n \h </w:instrText>
      </w:r>
      <w:r>
        <w:fldChar w:fldCharType="separate"/>
      </w:r>
      <w:r>
        <w:t>[3]</w:t>
      </w:r>
      <w:r>
        <w:fldChar w:fldCharType="end"/>
      </w:r>
      <w:r>
        <w:t xml:space="preserve"> and mentioned in our contribution </w:t>
      </w:r>
      <w:r>
        <w:fldChar w:fldCharType="begin"/>
      </w:r>
      <w:r>
        <w:instrText xml:space="preserve"> REF _Ref463010465 \n \h </w:instrText>
      </w:r>
      <w:r>
        <w:fldChar w:fldCharType="separate"/>
      </w:r>
      <w:r>
        <w:t>[1]</w:t>
      </w:r>
      <w:r>
        <w:fldChar w:fldCharType="end"/>
      </w:r>
      <w:r>
        <w:t>.</w:t>
      </w:r>
    </w:p>
    <w:p w14:paraId="72A10922" w14:textId="77777777" w:rsidR="009F4455" w:rsidRDefault="009F4455" w:rsidP="00FD3EEA"/>
    <w:p w14:paraId="3F722E2B" w14:textId="460E107F" w:rsidR="00103EE1" w:rsidRDefault="009F4455" w:rsidP="009F4455">
      <w:pPr>
        <w:pStyle w:val="Observation"/>
      </w:pPr>
      <w:bookmarkStart w:id="5" w:name="_Toc463010940"/>
      <w:bookmarkStart w:id="6" w:name="_Toc463033357"/>
      <w:r>
        <w:t>Higher layer procedures can handle both redundancy and possible feedback.</w:t>
      </w:r>
      <w:bookmarkEnd w:id="5"/>
      <w:bookmarkEnd w:id="6"/>
    </w:p>
    <w:p w14:paraId="249BC1CA" w14:textId="77777777" w:rsidR="00AD223A" w:rsidRDefault="00AD223A" w:rsidP="00AD223A">
      <w:pPr>
        <w:pStyle w:val="Observation"/>
        <w:numPr>
          <w:ilvl w:val="0"/>
          <w:numId w:val="0"/>
        </w:numPr>
      </w:pPr>
    </w:p>
    <w:p w14:paraId="272EDEEA" w14:textId="6B7AADCC" w:rsidR="00AD223A" w:rsidRDefault="00AD223A" w:rsidP="00FD3EEA">
      <w:r>
        <w:t xml:space="preserve">It should be further noted that the discussed mechanisms are not in the scope of RAN2. </w:t>
      </w:r>
    </w:p>
    <w:p w14:paraId="61FC0BC5" w14:textId="32514545" w:rsidR="009F4455" w:rsidRDefault="009F4455" w:rsidP="00FD3EEA">
      <w:r>
        <w:t xml:space="preserve">Based on the observations and the discussion above, and considering the </w:t>
      </w:r>
      <w:r w:rsidR="00F561A1">
        <w:t>additional</w:t>
      </w:r>
      <w:r>
        <w:t xml:space="preserve"> workload </w:t>
      </w:r>
      <w:r w:rsidR="00F561A1">
        <w:t>this would cause</w:t>
      </w:r>
      <w:r>
        <w:t xml:space="preserve"> in </w:t>
      </w:r>
      <w:r w:rsidR="00F561A1">
        <w:t xml:space="preserve">other </w:t>
      </w:r>
      <w:r>
        <w:t>RAN working groups we propose that</w:t>
      </w:r>
    </w:p>
    <w:p w14:paraId="41E4C274" w14:textId="75CFE3AA" w:rsidR="009F4455" w:rsidRDefault="009F4455" w:rsidP="00FD3EEA"/>
    <w:p w14:paraId="435DF468" w14:textId="7FE86399" w:rsidR="009F4455" w:rsidRDefault="009F4455" w:rsidP="009F4455">
      <w:pPr>
        <w:pStyle w:val="Proposal"/>
      </w:pPr>
      <w:bookmarkStart w:id="7" w:name="_Toc463010941"/>
      <w:bookmarkStart w:id="8" w:name="_Toc463033370"/>
      <w:bookmarkStart w:id="9" w:name="_Toc463033374"/>
      <w:r>
        <w:lastRenderedPageBreak/>
        <w:t>There is no need to consider additional redundancy and feedback mechanisms in RAN</w:t>
      </w:r>
      <w:r w:rsidR="00AB6F35">
        <w:t>2</w:t>
      </w:r>
      <w:r>
        <w:t>.</w:t>
      </w:r>
      <w:bookmarkEnd w:id="7"/>
      <w:bookmarkEnd w:id="8"/>
      <w:bookmarkEnd w:id="9"/>
      <w:r>
        <w:t xml:space="preserve"> </w:t>
      </w:r>
    </w:p>
    <w:p w14:paraId="4D251DD6" w14:textId="27E9C21D" w:rsidR="009F4455" w:rsidRDefault="009F4455" w:rsidP="00FD3EEA"/>
    <w:p w14:paraId="4DC8A268" w14:textId="6ED77347" w:rsidR="009F4455" w:rsidRDefault="003D3AE6" w:rsidP="00FD3EEA">
      <w:r>
        <w:t xml:space="preserve">However, in case </w:t>
      </w:r>
      <w:r w:rsidR="0093680F">
        <w:t xml:space="preserve">RAN2 decides </w:t>
      </w:r>
      <w:r>
        <w:t xml:space="preserve">that some mechanisms </w:t>
      </w:r>
      <w:r w:rsidR="00544B09">
        <w:t>must</w:t>
      </w:r>
      <w:r>
        <w:t xml:space="preserve"> be specified</w:t>
      </w:r>
      <w:r w:rsidR="0093680F">
        <w:t xml:space="preserve">, the retransmission scheme analysed in the email discussion and above can be used to improve the BLER of the physical layer. </w:t>
      </w:r>
      <w:r w:rsidR="00F11601">
        <w:t xml:space="preserve">It should be noted that generating such retransmissions can be considered ineffective compared to relying on other mechanisms, such as the higher layer coding described above. </w:t>
      </w:r>
      <w:r w:rsidR="0093680F">
        <w:t>In th</w:t>
      </w:r>
      <w:r w:rsidR="00F561A1">
        <w:t>at</w:t>
      </w:r>
      <w:r w:rsidR="0093680F">
        <w:t xml:space="preserve"> case RAN2 should ask RAN1 to provide input on the feasibility of such scheme.</w:t>
      </w:r>
      <w:r w:rsidR="00F11601">
        <w:t xml:space="preserve"> </w:t>
      </w:r>
    </w:p>
    <w:p w14:paraId="2402E065" w14:textId="715437BF" w:rsidR="0093680F" w:rsidRPr="0093680F" w:rsidRDefault="0093680F" w:rsidP="00FD3EEA"/>
    <w:p w14:paraId="37A320EC" w14:textId="1186F4B6" w:rsidR="00E4557D" w:rsidRPr="0093680F" w:rsidRDefault="0093680F" w:rsidP="00E4557D">
      <w:pPr>
        <w:pStyle w:val="Proposal"/>
      </w:pPr>
      <w:bookmarkStart w:id="10" w:name="_Toc463010942"/>
      <w:bookmarkStart w:id="11" w:name="_Toc463033371"/>
      <w:bookmarkStart w:id="12" w:name="_Toc463033375"/>
      <w:r w:rsidRPr="0093680F">
        <w:t>If retransmission-based scheme is considered necessary, RAN2 should ask RAN1 for opinion on the feasibility of such scheme.</w:t>
      </w:r>
      <w:bookmarkEnd w:id="10"/>
      <w:bookmarkEnd w:id="11"/>
      <w:bookmarkEnd w:id="12"/>
      <w:r w:rsidRPr="0093680F">
        <w:t xml:space="preserve"> </w:t>
      </w:r>
    </w:p>
    <w:p w14:paraId="556E3C12" w14:textId="77777777" w:rsidR="008D43EB" w:rsidRDefault="008D43EB" w:rsidP="00FD3EEA"/>
    <w:p w14:paraId="46471771" w14:textId="11125BB7" w:rsidR="003742AC" w:rsidRPr="00CE0424" w:rsidRDefault="003742AC" w:rsidP="006E062C"/>
    <w:p w14:paraId="305B167B" w14:textId="77777777" w:rsidR="00C01F33" w:rsidRPr="00CE0424" w:rsidRDefault="00C01F33" w:rsidP="00CE0424">
      <w:pPr>
        <w:pStyle w:val="Heading1"/>
      </w:pPr>
      <w:r w:rsidRPr="00CE0424">
        <w:t>Conclusion</w:t>
      </w:r>
    </w:p>
    <w:p w14:paraId="10806FA1" w14:textId="52F19AA1" w:rsidR="00F561A1" w:rsidRPr="00FD3EEA" w:rsidRDefault="00F561A1" w:rsidP="00F561A1">
      <w:r w:rsidRPr="006A1F6F">
        <w:t>In this contribution we discuss</w:t>
      </w:r>
      <w:r>
        <w:t>ed the</w:t>
      </w:r>
      <w:r w:rsidRPr="006A1F6F">
        <w:t xml:space="preserve"> aspects of feedback and redundancy SC-PtM for Rel-14 FeMTC and eNB-IoT </w:t>
      </w:r>
      <w:r>
        <w:t xml:space="preserve">based on the related </w:t>
      </w:r>
      <w:r w:rsidRPr="006A1F6F">
        <w:t>e-mail disc</w:t>
      </w:r>
      <w:r>
        <w:t xml:space="preserve">ussion </w:t>
      </w:r>
      <w:r w:rsidRPr="006A1F6F">
        <w:fldChar w:fldCharType="begin"/>
      </w:r>
      <w:r w:rsidRPr="006A1F6F">
        <w:instrText xml:space="preserve"> REF _Ref462915077 \r \h </w:instrText>
      </w:r>
      <w:r w:rsidRPr="006A1F6F">
        <w:fldChar w:fldCharType="separate"/>
      </w:r>
      <w:r w:rsidRPr="006A1F6F">
        <w:t>[2]</w:t>
      </w:r>
      <w:r w:rsidRPr="006A1F6F">
        <w:fldChar w:fldCharType="end"/>
      </w:r>
      <w:r w:rsidRPr="006A1F6F">
        <w:t xml:space="preserve">. </w:t>
      </w:r>
    </w:p>
    <w:p w14:paraId="44D80A7A" w14:textId="1304CAE0" w:rsidR="00F561A1" w:rsidRDefault="008E065E" w:rsidP="00F561A1">
      <w:pPr>
        <w:pStyle w:val="BodyText"/>
        <w:rPr>
          <w:noProof/>
        </w:rPr>
      </w:pPr>
      <w:r>
        <w:t xml:space="preserve">In section </w:t>
      </w:r>
      <w:r w:rsidRPr="00CE0424">
        <w:rPr>
          <w:highlight w:val="cyan"/>
        </w:rPr>
        <w:fldChar w:fldCharType="begin"/>
      </w:r>
      <w:r w:rsidRPr="00CE0424">
        <w:instrText xml:space="preserve"> REF _Ref178064866 \r \h </w:instrText>
      </w:r>
      <w:r w:rsidR="00F561A1">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F16C07D" w14:textId="77777777" w:rsidR="00F561A1" w:rsidRDefault="00F561A1" w:rsidP="00F561A1">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Multicast data can be retransmitted to improve the residual BLER</w:t>
      </w:r>
    </w:p>
    <w:p w14:paraId="16E350E8" w14:textId="77777777" w:rsidR="00F561A1" w:rsidRDefault="00F561A1" w:rsidP="00F561A1">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performance (in terms of overhead) of FEC depends on the blocking algorithm used and the size of FEC blocks.</w:t>
      </w:r>
    </w:p>
    <w:p w14:paraId="29A3916D" w14:textId="77777777" w:rsidR="00F561A1" w:rsidRDefault="00F561A1" w:rsidP="00F561A1">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Higher layer procedures can handle both redundancy and possible feedback.</w:t>
      </w:r>
    </w:p>
    <w:p w14:paraId="37D46DF0" w14:textId="77777777" w:rsidR="008E065E" w:rsidRDefault="008E065E" w:rsidP="00F561A1">
      <w:pPr>
        <w:pStyle w:val="BodyText"/>
        <w:rPr>
          <w:b/>
          <w:bCs/>
        </w:rPr>
      </w:pPr>
      <w:r>
        <w:rPr>
          <w:b/>
          <w:bCs/>
        </w:rPr>
        <w:fldChar w:fldCharType="end"/>
      </w:r>
    </w:p>
    <w:p w14:paraId="0B3D48D0" w14:textId="39E7A940" w:rsidR="00F561A1" w:rsidRDefault="008E065E" w:rsidP="00F561A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F561A1">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91F180C" w14:textId="77777777" w:rsidR="00F561A1" w:rsidRDefault="00F561A1" w:rsidP="00F561A1">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There is no need to consider additional redundancy and feedback mechanisms in RAN2.</w:t>
      </w:r>
    </w:p>
    <w:p w14:paraId="48EA5EF3" w14:textId="77777777" w:rsidR="00F561A1" w:rsidRDefault="00F561A1" w:rsidP="00F561A1">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retransmission-based scheme is considered necessary, RAN2 should ask RAN1 for opinion on the feasibility of such scheme.</w:t>
      </w:r>
    </w:p>
    <w:p w14:paraId="12569230" w14:textId="77777777" w:rsidR="00311702" w:rsidRPr="00D04434" w:rsidRDefault="008E065E" w:rsidP="00F561A1">
      <w:pPr>
        <w:rPr>
          <w:b/>
          <w:bCs/>
        </w:rPr>
      </w:pPr>
      <w:r>
        <w:rPr>
          <w:b/>
          <w:bCs/>
        </w:rPr>
        <w:fldChar w:fldCharType="end"/>
      </w:r>
    </w:p>
    <w:p w14:paraId="1E32EA7F" w14:textId="77777777" w:rsidR="00C01F33" w:rsidRPr="00CE0424" w:rsidRDefault="00C01F33" w:rsidP="006E062C"/>
    <w:p w14:paraId="225AC050" w14:textId="77777777" w:rsidR="00F507D1" w:rsidRPr="00CE0424" w:rsidRDefault="00F507D1" w:rsidP="00CE0424">
      <w:pPr>
        <w:pStyle w:val="Heading1"/>
      </w:pPr>
      <w:bookmarkStart w:id="13" w:name="_In-sequence_SDU_delivery"/>
      <w:bookmarkEnd w:id="13"/>
      <w:r w:rsidRPr="00CE0424">
        <w:t>References</w:t>
      </w:r>
    </w:p>
    <w:p w14:paraId="0E907D0E" w14:textId="16B6A335" w:rsidR="005F3025" w:rsidRPr="00CE0424" w:rsidRDefault="00103EE1" w:rsidP="00311702">
      <w:pPr>
        <w:pStyle w:val="Reference"/>
      </w:pPr>
      <w:bookmarkStart w:id="14" w:name="_Ref463010465"/>
      <w:bookmarkStart w:id="15" w:name="_Ref174151459"/>
      <w:bookmarkStart w:id="16" w:name="_Ref189809556"/>
      <w:r w:rsidRPr="002D5066">
        <w:t>R2-16</w:t>
      </w:r>
      <w:r w:rsidR="002D5066" w:rsidRPr="002D5066">
        <w:t>7087</w:t>
      </w:r>
      <w:r>
        <w:t xml:space="preserve">, </w:t>
      </w:r>
      <w:r w:rsidR="00EC0CA7">
        <w:t>Architectural considerations of SC-PTM for FeMTC and eNB-IoT, Ericsson, RAN2#95bis</w:t>
      </w:r>
      <w:bookmarkEnd w:id="14"/>
    </w:p>
    <w:p w14:paraId="3A97F2BA" w14:textId="313E3F12" w:rsidR="008D43EB" w:rsidRDefault="008D43EB" w:rsidP="00311702">
      <w:pPr>
        <w:pStyle w:val="Reference"/>
      </w:pPr>
      <w:bookmarkStart w:id="17" w:name="_Ref462915077"/>
      <w:r>
        <w:t>R2-16xxxx, [Draft] Summary of email discussion [95#43][LTE/feMTC/NB-IoTenh] SC-PTM feedback mechanism (Huawei)</w:t>
      </w:r>
      <w:bookmarkEnd w:id="17"/>
    </w:p>
    <w:p w14:paraId="71F72ACB" w14:textId="77777777" w:rsidR="00C42F44" w:rsidRDefault="00C42F44" w:rsidP="00C42F44">
      <w:pPr>
        <w:pStyle w:val="Reference"/>
      </w:pPr>
      <w:bookmarkStart w:id="18" w:name="_Ref462731403"/>
      <w:bookmarkEnd w:id="15"/>
      <w:bookmarkEnd w:id="16"/>
      <w:r>
        <w:t>TS 26.346, “Multimedia Broadcast/Multicast Service (MBMS); Protocols and codecs”, v13.5.0, 06-2016</w:t>
      </w:r>
      <w:bookmarkEnd w:id="18"/>
    </w:p>
    <w:p w14:paraId="0137DEF8" w14:textId="2EF00622" w:rsidR="003A7EF3" w:rsidRDefault="003A7EF3" w:rsidP="00CE0424">
      <w:pPr>
        <w:pStyle w:val="BodyText"/>
      </w:pPr>
    </w:p>
    <w:p w14:paraId="444EB67D" w14:textId="486EA46A" w:rsidR="000B14AF" w:rsidRDefault="000B14AF" w:rsidP="00AA38A2">
      <w:pPr>
        <w:pStyle w:val="Appendix"/>
        <w:numPr>
          <w:ilvl w:val="0"/>
          <w:numId w:val="0"/>
        </w:numPr>
        <w:ind w:left="360" w:hanging="360"/>
      </w:pPr>
      <w:r>
        <w:t>Appendix</w:t>
      </w:r>
    </w:p>
    <w:p w14:paraId="64812189" w14:textId="3FDDA59D" w:rsidR="000B14AF" w:rsidRPr="000B14AF" w:rsidRDefault="000B14AF" w:rsidP="000B14AF">
      <w:pPr>
        <w:rPr>
          <w:u w:val="single"/>
        </w:rPr>
      </w:pPr>
      <w:r w:rsidRPr="000B14AF">
        <w:rPr>
          <w:u w:val="single"/>
        </w:rPr>
        <w:t>Analysis</w:t>
      </w:r>
      <w:r>
        <w:rPr>
          <w:u w:val="single"/>
        </w:rPr>
        <w:t xml:space="preserve"> for FEC</w:t>
      </w:r>
    </w:p>
    <w:p w14:paraId="48F0826D" w14:textId="601C5823" w:rsidR="000B14AF" w:rsidRDefault="000B14AF" w:rsidP="000B14AF">
      <w:r>
        <w:t xml:space="preserve">For simplified analysis we can assume that the Raptor FEC used has </w:t>
      </w:r>
      <m:oMath>
        <m:r>
          <w:rPr>
            <w:rFonts w:ascii="Cambria Math" w:hAnsi="Cambria Math"/>
          </w:rPr>
          <m:t>f=1.05</m:t>
        </m:r>
      </m:oMath>
      <w:r>
        <w:t xml:space="preserve">, thus the receiver </w:t>
      </w:r>
      <w:r w:rsidR="00854E76">
        <w:t>must</w:t>
      </w:r>
      <w:r>
        <w:t xml:space="preserve"> receive some overhead packets on top of </w:t>
      </w:r>
      <m:oMath>
        <m:r>
          <w:rPr>
            <w:rFonts w:ascii="Cambria Math" w:hAnsi="Cambria Math"/>
          </w:rPr>
          <m:t>n</m:t>
        </m:r>
      </m:oMath>
      <w:r>
        <w:t xml:space="preserve">. If we assume each Raptor encoded packet is transmitted in an IP packet, which must be split to </w:t>
      </w:r>
      <m:oMath>
        <m:r>
          <w:rPr>
            <w:rFonts w:ascii="Cambria Math" w:hAnsi="Cambria Math"/>
          </w:rPr>
          <m:t xml:space="preserve">m </m:t>
        </m:r>
      </m:oMath>
      <w:r>
        <w:t xml:space="preserve">transmission blocks once reaching the physical layer, the probability to receive one such encoded packet correctly is </w:t>
      </w:r>
      <m:oMath>
        <m:r>
          <w:rPr>
            <w:rFonts w:ascii="Cambria Math" w:hAnsi="Cambria Math"/>
          </w:rPr>
          <m:t>1-</m:t>
        </m:r>
        <m:sSup>
          <m:sSupPr>
            <m:ctrlPr>
              <w:rPr>
                <w:rFonts w:ascii="Cambria Math" w:hAnsi="Cambria Math"/>
                <w:i/>
              </w:rPr>
            </m:ctrlPr>
          </m:sSupPr>
          <m:e>
            <m:r>
              <w:rPr>
                <w:rFonts w:ascii="Cambria Math" w:hAnsi="Cambria Math"/>
              </w:rPr>
              <m:t>p</m:t>
            </m:r>
          </m:e>
          <m:sup>
            <m:r>
              <w:rPr>
                <w:rFonts w:ascii="Cambria Math" w:hAnsi="Cambria Math"/>
              </w:rPr>
              <m:t>m</m:t>
            </m:r>
          </m:sup>
        </m:sSup>
      </m:oMath>
      <w:r>
        <w:t xml:space="preserve"> where </w:t>
      </w:r>
      <m:oMath>
        <m:r>
          <w:rPr>
            <w:rFonts w:ascii="Cambria Math" w:hAnsi="Cambria Math"/>
          </w:rPr>
          <m:t>p</m:t>
        </m:r>
      </m:oMath>
      <w:r>
        <w:t xml:space="preserve"> is the BLER. When we assume </w:t>
      </w:r>
      <m:oMath>
        <m:r>
          <w:rPr>
            <w:rFonts w:ascii="Cambria Math" w:hAnsi="Cambria Math"/>
          </w:rPr>
          <m:t>f⋅n</m:t>
        </m:r>
      </m:oMath>
      <w:r>
        <w:t xml:space="preserve"> packets </w:t>
      </w:r>
      <w:r>
        <w:lastRenderedPageBreak/>
        <w:t>are needed for successful decoding with high probability, the application layer would need to send (</w:t>
      </w:r>
      <m:oMath>
        <m:r>
          <w:rPr>
            <w:rFonts w:ascii="Cambria Math" w:hAnsi="Cambria Math"/>
          </w:rPr>
          <m:t>f⋅n)/(1-</m:t>
        </m:r>
        <m:sSup>
          <m:sSupPr>
            <m:ctrlPr>
              <w:rPr>
                <w:rFonts w:ascii="Cambria Math" w:hAnsi="Cambria Math"/>
                <w:i/>
              </w:rPr>
            </m:ctrlPr>
          </m:sSupPr>
          <m:e>
            <m:r>
              <w:rPr>
                <w:rFonts w:ascii="Cambria Math" w:hAnsi="Cambria Math"/>
              </w:rPr>
              <m:t>p</m:t>
            </m:r>
          </m:e>
          <m:sup>
            <m:r>
              <w:rPr>
                <w:rFonts w:ascii="Cambria Math" w:hAnsi="Cambria Math"/>
              </w:rPr>
              <m:t>m</m:t>
            </m:r>
          </m:sup>
        </m:sSup>
        <m:r>
          <w:rPr>
            <w:rFonts w:ascii="Cambria Math" w:hAnsi="Cambria Math"/>
          </w:rPr>
          <m:t xml:space="preserve">) </m:t>
        </m:r>
      </m:oMath>
      <w:r>
        <w:t xml:space="preserve">IP packets (or FEC blocks). Some examples with </w:t>
      </w:r>
      <m:oMath>
        <m:r>
          <w:rPr>
            <w:rFonts w:ascii="Cambria Math" w:hAnsi="Cambria Math"/>
          </w:rPr>
          <m:t>n=1000</m:t>
        </m:r>
      </m:oMath>
      <w:r>
        <w:t xml:space="preserve"> are shown in </w:t>
      </w:r>
      <w:r>
        <w:fldChar w:fldCharType="begin"/>
      </w:r>
      <w:r>
        <w:instrText xml:space="preserve"> REF _Ref462405626 \h  \* MERGEFORMAT </w:instrText>
      </w:r>
      <w:r>
        <w:fldChar w:fldCharType="separate"/>
      </w:r>
      <w:r>
        <w:t xml:space="preserve">Table </w:t>
      </w:r>
      <w:r>
        <w:rPr>
          <w:noProof/>
        </w:rPr>
        <w:t>1</w:t>
      </w:r>
      <w:r>
        <w:fldChar w:fldCharType="end"/>
      </w:r>
      <w:r>
        <w:t xml:space="preserve">. </w:t>
      </w:r>
    </w:p>
    <w:p w14:paraId="4DC85A87" w14:textId="77777777" w:rsidR="000B14AF" w:rsidRDefault="000B14AF" w:rsidP="000B14AF"/>
    <w:p w14:paraId="1A45B919" w14:textId="77777777" w:rsidR="000B14AF" w:rsidRDefault="000B14AF" w:rsidP="00FD3F1C">
      <w:pPr>
        <w:jc w:val="center"/>
      </w:pPr>
      <w:bookmarkStart w:id="19" w:name="_Ref462405626"/>
      <w:bookmarkStart w:id="20" w:name="_Ref462405623"/>
      <w:r>
        <w:t xml:space="preserve">Table </w:t>
      </w:r>
      <w:r>
        <w:fldChar w:fldCharType="begin"/>
      </w:r>
      <w:r>
        <w:instrText xml:space="preserve"> SEQ Table \* ARABIC </w:instrText>
      </w:r>
      <w:r>
        <w:fldChar w:fldCharType="separate"/>
      </w:r>
      <w:r>
        <w:rPr>
          <w:noProof/>
        </w:rPr>
        <w:t>1</w:t>
      </w:r>
      <w:r>
        <w:fldChar w:fldCharType="end"/>
      </w:r>
      <w:bookmarkEnd w:id="19"/>
      <w:r>
        <w:t>. Avg. number of sent FEC packets</w:t>
      </w:r>
      <w:bookmarkEnd w:id="20"/>
      <w:r>
        <w:t xml:space="preserve"> for high decoding probability.</w:t>
      </w:r>
    </w:p>
    <w:tbl>
      <w:tblPr>
        <w:tblStyle w:val="TableGrid"/>
        <w:tblW w:w="0" w:type="auto"/>
        <w:jc w:val="center"/>
        <w:tblLook w:val="04A0" w:firstRow="1" w:lastRow="0" w:firstColumn="1" w:lastColumn="0" w:noHBand="0" w:noVBand="1"/>
      </w:tblPr>
      <w:tblGrid>
        <w:gridCol w:w="960"/>
        <w:gridCol w:w="960"/>
        <w:gridCol w:w="960"/>
        <w:gridCol w:w="960"/>
      </w:tblGrid>
      <w:tr w:rsidR="000B14AF" w:rsidRPr="00F62A47" w14:paraId="62655F56" w14:textId="77777777" w:rsidTr="0048057B">
        <w:trPr>
          <w:trHeight w:val="300"/>
          <w:jc w:val="center"/>
        </w:trPr>
        <w:tc>
          <w:tcPr>
            <w:tcW w:w="960" w:type="dxa"/>
            <w:noWrap/>
            <w:hideMark/>
          </w:tcPr>
          <w:p w14:paraId="7FDAB591" w14:textId="77777777" w:rsidR="000B14AF" w:rsidRPr="00F62A47" w:rsidRDefault="000B14AF" w:rsidP="000B14AF">
            <w:pPr>
              <w:rPr>
                <w:lang w:val="fi-FI"/>
              </w:rPr>
            </w:pPr>
            <w:r w:rsidRPr="00F62A47">
              <w:t>m / p</w:t>
            </w:r>
          </w:p>
        </w:tc>
        <w:tc>
          <w:tcPr>
            <w:tcW w:w="960" w:type="dxa"/>
            <w:noWrap/>
            <w:hideMark/>
          </w:tcPr>
          <w:p w14:paraId="04747271" w14:textId="77777777" w:rsidR="000B14AF" w:rsidRPr="00F62A47" w:rsidRDefault="000B14AF" w:rsidP="000B14AF">
            <w:r w:rsidRPr="00F62A47">
              <w:t>0.01</w:t>
            </w:r>
          </w:p>
        </w:tc>
        <w:tc>
          <w:tcPr>
            <w:tcW w:w="960" w:type="dxa"/>
            <w:noWrap/>
            <w:hideMark/>
          </w:tcPr>
          <w:p w14:paraId="025708C9" w14:textId="77777777" w:rsidR="000B14AF" w:rsidRPr="00F62A47" w:rsidRDefault="000B14AF" w:rsidP="000B14AF">
            <w:r w:rsidRPr="00F62A47">
              <w:t>0.05</w:t>
            </w:r>
          </w:p>
        </w:tc>
        <w:tc>
          <w:tcPr>
            <w:tcW w:w="960" w:type="dxa"/>
            <w:noWrap/>
            <w:hideMark/>
          </w:tcPr>
          <w:p w14:paraId="5FF8AF2E" w14:textId="77777777" w:rsidR="000B14AF" w:rsidRPr="00F62A47" w:rsidRDefault="000B14AF" w:rsidP="000B14AF">
            <w:r w:rsidRPr="00F62A47">
              <w:t>0.1</w:t>
            </w:r>
          </w:p>
        </w:tc>
      </w:tr>
      <w:tr w:rsidR="000B14AF" w:rsidRPr="00F62A47" w14:paraId="14445D9C" w14:textId="77777777" w:rsidTr="0048057B">
        <w:trPr>
          <w:trHeight w:val="300"/>
          <w:jc w:val="center"/>
        </w:trPr>
        <w:tc>
          <w:tcPr>
            <w:tcW w:w="960" w:type="dxa"/>
            <w:noWrap/>
            <w:hideMark/>
          </w:tcPr>
          <w:p w14:paraId="66075F19" w14:textId="77777777" w:rsidR="000B14AF" w:rsidRPr="00F62A47" w:rsidRDefault="000B14AF" w:rsidP="000B14AF">
            <w:r w:rsidRPr="00F62A47">
              <w:t>1</w:t>
            </w:r>
          </w:p>
        </w:tc>
        <w:tc>
          <w:tcPr>
            <w:tcW w:w="960" w:type="dxa"/>
            <w:noWrap/>
            <w:hideMark/>
          </w:tcPr>
          <w:p w14:paraId="43D841C3" w14:textId="77777777" w:rsidR="000B14AF" w:rsidRPr="00F62A47" w:rsidRDefault="000B14AF" w:rsidP="000B14AF">
            <w:r w:rsidRPr="00F62A47">
              <w:t>1061</w:t>
            </w:r>
          </w:p>
        </w:tc>
        <w:tc>
          <w:tcPr>
            <w:tcW w:w="960" w:type="dxa"/>
            <w:noWrap/>
            <w:hideMark/>
          </w:tcPr>
          <w:p w14:paraId="5A5F9D18" w14:textId="77777777" w:rsidR="000B14AF" w:rsidRPr="00F62A47" w:rsidRDefault="000B14AF" w:rsidP="000B14AF">
            <w:r w:rsidRPr="00F62A47">
              <w:t>1106</w:t>
            </w:r>
          </w:p>
        </w:tc>
        <w:tc>
          <w:tcPr>
            <w:tcW w:w="960" w:type="dxa"/>
            <w:noWrap/>
            <w:hideMark/>
          </w:tcPr>
          <w:p w14:paraId="211A97F5" w14:textId="77777777" w:rsidR="000B14AF" w:rsidRPr="00F62A47" w:rsidRDefault="000B14AF" w:rsidP="000B14AF">
            <w:r w:rsidRPr="00F62A47">
              <w:t>1167</w:t>
            </w:r>
          </w:p>
        </w:tc>
      </w:tr>
      <w:tr w:rsidR="000B14AF" w:rsidRPr="00F62A47" w14:paraId="48D0C3C0" w14:textId="77777777" w:rsidTr="0048057B">
        <w:trPr>
          <w:trHeight w:val="300"/>
          <w:jc w:val="center"/>
        </w:trPr>
        <w:tc>
          <w:tcPr>
            <w:tcW w:w="960" w:type="dxa"/>
            <w:noWrap/>
            <w:hideMark/>
          </w:tcPr>
          <w:p w14:paraId="1DC7E7B7" w14:textId="77777777" w:rsidR="000B14AF" w:rsidRPr="00F62A47" w:rsidRDefault="000B14AF" w:rsidP="000B14AF">
            <w:r w:rsidRPr="00F62A47">
              <w:t>2</w:t>
            </w:r>
          </w:p>
        </w:tc>
        <w:tc>
          <w:tcPr>
            <w:tcW w:w="960" w:type="dxa"/>
            <w:noWrap/>
            <w:hideMark/>
          </w:tcPr>
          <w:p w14:paraId="19111A3F" w14:textId="77777777" w:rsidR="000B14AF" w:rsidRPr="00F62A47" w:rsidRDefault="000B14AF" w:rsidP="000B14AF">
            <w:r w:rsidRPr="00F62A47">
              <w:t>1072</w:t>
            </w:r>
          </w:p>
        </w:tc>
        <w:tc>
          <w:tcPr>
            <w:tcW w:w="960" w:type="dxa"/>
            <w:noWrap/>
            <w:hideMark/>
          </w:tcPr>
          <w:p w14:paraId="4028904B" w14:textId="77777777" w:rsidR="000B14AF" w:rsidRPr="00F62A47" w:rsidRDefault="000B14AF" w:rsidP="000B14AF">
            <w:r w:rsidRPr="00F62A47">
              <w:t>1164</w:t>
            </w:r>
          </w:p>
        </w:tc>
        <w:tc>
          <w:tcPr>
            <w:tcW w:w="960" w:type="dxa"/>
            <w:noWrap/>
            <w:hideMark/>
          </w:tcPr>
          <w:p w14:paraId="6F3469EE" w14:textId="77777777" w:rsidR="000B14AF" w:rsidRPr="00F62A47" w:rsidRDefault="000B14AF" w:rsidP="000B14AF">
            <w:r w:rsidRPr="00F62A47">
              <w:t>1297</w:t>
            </w:r>
          </w:p>
        </w:tc>
      </w:tr>
      <w:tr w:rsidR="000B14AF" w:rsidRPr="00F62A47" w14:paraId="77385F35" w14:textId="77777777" w:rsidTr="0048057B">
        <w:trPr>
          <w:trHeight w:val="300"/>
          <w:jc w:val="center"/>
        </w:trPr>
        <w:tc>
          <w:tcPr>
            <w:tcW w:w="960" w:type="dxa"/>
            <w:noWrap/>
            <w:hideMark/>
          </w:tcPr>
          <w:p w14:paraId="0BF272FF" w14:textId="77777777" w:rsidR="000B14AF" w:rsidRPr="00F62A47" w:rsidRDefault="000B14AF" w:rsidP="000B14AF">
            <w:r w:rsidRPr="00F62A47">
              <w:t>3</w:t>
            </w:r>
          </w:p>
        </w:tc>
        <w:tc>
          <w:tcPr>
            <w:tcW w:w="960" w:type="dxa"/>
            <w:noWrap/>
            <w:hideMark/>
          </w:tcPr>
          <w:p w14:paraId="6F3256BB" w14:textId="77777777" w:rsidR="000B14AF" w:rsidRPr="00F62A47" w:rsidRDefault="000B14AF" w:rsidP="000B14AF">
            <w:r w:rsidRPr="00F62A47">
              <w:t>1083</w:t>
            </w:r>
          </w:p>
        </w:tc>
        <w:tc>
          <w:tcPr>
            <w:tcW w:w="960" w:type="dxa"/>
            <w:noWrap/>
            <w:hideMark/>
          </w:tcPr>
          <w:p w14:paraId="793649AD" w14:textId="77777777" w:rsidR="000B14AF" w:rsidRPr="00F62A47" w:rsidRDefault="000B14AF" w:rsidP="000B14AF">
            <w:r w:rsidRPr="00F62A47">
              <w:t>1225</w:t>
            </w:r>
          </w:p>
        </w:tc>
        <w:tc>
          <w:tcPr>
            <w:tcW w:w="960" w:type="dxa"/>
            <w:noWrap/>
            <w:hideMark/>
          </w:tcPr>
          <w:p w14:paraId="32B57AE5" w14:textId="77777777" w:rsidR="000B14AF" w:rsidRPr="00F62A47" w:rsidRDefault="000B14AF" w:rsidP="000B14AF">
            <w:r w:rsidRPr="00F62A47">
              <w:t>1441</w:t>
            </w:r>
          </w:p>
        </w:tc>
      </w:tr>
      <w:tr w:rsidR="000B14AF" w:rsidRPr="00F62A47" w14:paraId="2CED90A6" w14:textId="77777777" w:rsidTr="0048057B">
        <w:trPr>
          <w:trHeight w:val="300"/>
          <w:jc w:val="center"/>
        </w:trPr>
        <w:tc>
          <w:tcPr>
            <w:tcW w:w="960" w:type="dxa"/>
            <w:noWrap/>
            <w:hideMark/>
          </w:tcPr>
          <w:p w14:paraId="48A9610D" w14:textId="77777777" w:rsidR="000B14AF" w:rsidRPr="00F62A47" w:rsidRDefault="000B14AF" w:rsidP="000B14AF">
            <w:r w:rsidRPr="00F62A47">
              <w:t>4</w:t>
            </w:r>
          </w:p>
        </w:tc>
        <w:tc>
          <w:tcPr>
            <w:tcW w:w="960" w:type="dxa"/>
            <w:noWrap/>
            <w:hideMark/>
          </w:tcPr>
          <w:p w14:paraId="24FCFFAC" w14:textId="77777777" w:rsidR="000B14AF" w:rsidRPr="00F62A47" w:rsidRDefault="000B14AF" w:rsidP="000B14AF">
            <w:r w:rsidRPr="00F62A47">
              <w:t>1094</w:t>
            </w:r>
          </w:p>
        </w:tc>
        <w:tc>
          <w:tcPr>
            <w:tcW w:w="960" w:type="dxa"/>
            <w:noWrap/>
            <w:hideMark/>
          </w:tcPr>
          <w:p w14:paraId="18E93C0F" w14:textId="77777777" w:rsidR="000B14AF" w:rsidRPr="00F62A47" w:rsidRDefault="000B14AF" w:rsidP="000B14AF">
            <w:r w:rsidRPr="00F62A47">
              <w:t>1290</w:t>
            </w:r>
          </w:p>
        </w:tc>
        <w:tc>
          <w:tcPr>
            <w:tcW w:w="960" w:type="dxa"/>
            <w:noWrap/>
            <w:hideMark/>
          </w:tcPr>
          <w:p w14:paraId="46B1C55E" w14:textId="77777777" w:rsidR="000B14AF" w:rsidRPr="00F62A47" w:rsidRDefault="000B14AF" w:rsidP="000B14AF">
            <w:r w:rsidRPr="00F62A47">
              <w:t>1601</w:t>
            </w:r>
          </w:p>
        </w:tc>
      </w:tr>
      <w:tr w:rsidR="000B14AF" w:rsidRPr="00F62A47" w14:paraId="6468CAAC" w14:textId="77777777" w:rsidTr="0048057B">
        <w:trPr>
          <w:trHeight w:val="300"/>
          <w:jc w:val="center"/>
        </w:trPr>
        <w:tc>
          <w:tcPr>
            <w:tcW w:w="960" w:type="dxa"/>
            <w:noWrap/>
            <w:hideMark/>
          </w:tcPr>
          <w:p w14:paraId="30D3008E" w14:textId="77777777" w:rsidR="000B14AF" w:rsidRPr="00F62A47" w:rsidRDefault="000B14AF" w:rsidP="000B14AF">
            <w:r w:rsidRPr="00F62A47">
              <w:t>5</w:t>
            </w:r>
          </w:p>
        </w:tc>
        <w:tc>
          <w:tcPr>
            <w:tcW w:w="960" w:type="dxa"/>
            <w:noWrap/>
            <w:hideMark/>
          </w:tcPr>
          <w:p w14:paraId="29C90FAB" w14:textId="77777777" w:rsidR="000B14AF" w:rsidRPr="00F62A47" w:rsidRDefault="000B14AF" w:rsidP="000B14AF">
            <w:r w:rsidRPr="00F62A47">
              <w:t>1105</w:t>
            </w:r>
          </w:p>
        </w:tc>
        <w:tc>
          <w:tcPr>
            <w:tcW w:w="960" w:type="dxa"/>
            <w:noWrap/>
            <w:hideMark/>
          </w:tcPr>
          <w:p w14:paraId="216AE2EC" w14:textId="77777777" w:rsidR="000B14AF" w:rsidRPr="00F62A47" w:rsidRDefault="000B14AF" w:rsidP="000B14AF">
            <w:r w:rsidRPr="00F62A47">
              <w:t>1357</w:t>
            </w:r>
          </w:p>
        </w:tc>
        <w:tc>
          <w:tcPr>
            <w:tcW w:w="960" w:type="dxa"/>
            <w:noWrap/>
            <w:hideMark/>
          </w:tcPr>
          <w:p w14:paraId="1C903C5F" w14:textId="77777777" w:rsidR="000B14AF" w:rsidRPr="00F62A47" w:rsidRDefault="000B14AF" w:rsidP="000B14AF">
            <w:r w:rsidRPr="00F62A47">
              <w:t>1779</w:t>
            </w:r>
          </w:p>
        </w:tc>
      </w:tr>
      <w:tr w:rsidR="000B14AF" w:rsidRPr="00F62A47" w14:paraId="2DA103F7" w14:textId="77777777" w:rsidTr="0048057B">
        <w:trPr>
          <w:trHeight w:val="300"/>
          <w:jc w:val="center"/>
        </w:trPr>
        <w:tc>
          <w:tcPr>
            <w:tcW w:w="960" w:type="dxa"/>
            <w:noWrap/>
            <w:hideMark/>
          </w:tcPr>
          <w:p w14:paraId="2334113C" w14:textId="77777777" w:rsidR="000B14AF" w:rsidRPr="00F62A47" w:rsidRDefault="000B14AF" w:rsidP="000B14AF">
            <w:r w:rsidRPr="00F62A47">
              <w:t>10</w:t>
            </w:r>
          </w:p>
        </w:tc>
        <w:tc>
          <w:tcPr>
            <w:tcW w:w="960" w:type="dxa"/>
            <w:noWrap/>
            <w:hideMark/>
          </w:tcPr>
          <w:p w14:paraId="1F860217" w14:textId="77777777" w:rsidR="000B14AF" w:rsidRPr="00F62A47" w:rsidRDefault="000B14AF" w:rsidP="000B14AF">
            <w:r w:rsidRPr="00F62A47">
              <w:t>1162</w:t>
            </w:r>
          </w:p>
        </w:tc>
        <w:tc>
          <w:tcPr>
            <w:tcW w:w="960" w:type="dxa"/>
            <w:noWrap/>
            <w:hideMark/>
          </w:tcPr>
          <w:p w14:paraId="730AF748" w14:textId="77777777" w:rsidR="000B14AF" w:rsidRPr="00F62A47" w:rsidRDefault="000B14AF" w:rsidP="000B14AF">
            <w:r w:rsidRPr="00F62A47">
              <w:t>1754</w:t>
            </w:r>
          </w:p>
        </w:tc>
        <w:tc>
          <w:tcPr>
            <w:tcW w:w="960" w:type="dxa"/>
            <w:noWrap/>
            <w:hideMark/>
          </w:tcPr>
          <w:p w14:paraId="06BD7793" w14:textId="77777777" w:rsidR="000B14AF" w:rsidRPr="00F62A47" w:rsidRDefault="000B14AF" w:rsidP="000B14AF">
            <w:r w:rsidRPr="00F62A47">
              <w:t>3012</w:t>
            </w:r>
          </w:p>
        </w:tc>
      </w:tr>
      <w:tr w:rsidR="000B14AF" w:rsidRPr="00F62A47" w14:paraId="3AF7F4B8" w14:textId="77777777" w:rsidTr="0048057B">
        <w:trPr>
          <w:trHeight w:val="300"/>
          <w:jc w:val="center"/>
        </w:trPr>
        <w:tc>
          <w:tcPr>
            <w:tcW w:w="960" w:type="dxa"/>
            <w:noWrap/>
            <w:hideMark/>
          </w:tcPr>
          <w:p w14:paraId="1521F21A" w14:textId="77777777" w:rsidR="000B14AF" w:rsidRPr="00F62A47" w:rsidRDefault="000B14AF" w:rsidP="000B14AF">
            <w:r w:rsidRPr="00F62A47">
              <w:t>15</w:t>
            </w:r>
          </w:p>
        </w:tc>
        <w:tc>
          <w:tcPr>
            <w:tcW w:w="960" w:type="dxa"/>
            <w:noWrap/>
            <w:hideMark/>
          </w:tcPr>
          <w:p w14:paraId="52517AFA" w14:textId="77777777" w:rsidR="000B14AF" w:rsidRPr="00F62A47" w:rsidRDefault="000B14AF" w:rsidP="000B14AF">
            <w:r w:rsidRPr="00F62A47">
              <w:t>1221</w:t>
            </w:r>
          </w:p>
        </w:tc>
        <w:tc>
          <w:tcPr>
            <w:tcW w:w="960" w:type="dxa"/>
            <w:noWrap/>
            <w:hideMark/>
          </w:tcPr>
          <w:p w14:paraId="1AE7B71E" w14:textId="77777777" w:rsidR="000B14AF" w:rsidRPr="00F62A47" w:rsidRDefault="000B14AF" w:rsidP="000B14AF">
            <w:r w:rsidRPr="00F62A47">
              <w:t>2267</w:t>
            </w:r>
          </w:p>
        </w:tc>
        <w:tc>
          <w:tcPr>
            <w:tcW w:w="960" w:type="dxa"/>
            <w:noWrap/>
            <w:hideMark/>
          </w:tcPr>
          <w:p w14:paraId="4668BBC3" w14:textId="77777777" w:rsidR="000B14AF" w:rsidRPr="00F62A47" w:rsidRDefault="000B14AF" w:rsidP="000B14AF">
            <w:r w:rsidRPr="00F62A47">
              <w:t>5100</w:t>
            </w:r>
          </w:p>
        </w:tc>
      </w:tr>
      <w:tr w:rsidR="000B14AF" w:rsidRPr="00F62A47" w14:paraId="7B5A1446" w14:textId="77777777" w:rsidTr="0048057B">
        <w:trPr>
          <w:trHeight w:val="300"/>
          <w:jc w:val="center"/>
        </w:trPr>
        <w:tc>
          <w:tcPr>
            <w:tcW w:w="960" w:type="dxa"/>
            <w:noWrap/>
            <w:hideMark/>
          </w:tcPr>
          <w:p w14:paraId="5573F841" w14:textId="77777777" w:rsidR="000B14AF" w:rsidRPr="00F62A47" w:rsidRDefault="000B14AF" w:rsidP="000B14AF">
            <w:r w:rsidRPr="00F62A47">
              <w:t>20</w:t>
            </w:r>
          </w:p>
        </w:tc>
        <w:tc>
          <w:tcPr>
            <w:tcW w:w="960" w:type="dxa"/>
            <w:noWrap/>
            <w:hideMark/>
          </w:tcPr>
          <w:p w14:paraId="5D07C568" w14:textId="77777777" w:rsidR="000B14AF" w:rsidRPr="00F62A47" w:rsidRDefault="000B14AF" w:rsidP="000B14AF">
            <w:r w:rsidRPr="00F62A47">
              <w:t>1284</w:t>
            </w:r>
          </w:p>
        </w:tc>
        <w:tc>
          <w:tcPr>
            <w:tcW w:w="960" w:type="dxa"/>
            <w:noWrap/>
            <w:hideMark/>
          </w:tcPr>
          <w:p w14:paraId="0E2D00EC" w14:textId="77777777" w:rsidR="000B14AF" w:rsidRPr="00F62A47" w:rsidRDefault="000B14AF" w:rsidP="000B14AF">
            <w:r w:rsidRPr="00F62A47">
              <w:t>2929</w:t>
            </w:r>
          </w:p>
        </w:tc>
        <w:tc>
          <w:tcPr>
            <w:tcW w:w="960" w:type="dxa"/>
            <w:noWrap/>
            <w:hideMark/>
          </w:tcPr>
          <w:p w14:paraId="6F8924EA" w14:textId="77777777" w:rsidR="000B14AF" w:rsidRPr="00F62A47" w:rsidRDefault="000B14AF" w:rsidP="000B14AF">
            <w:r w:rsidRPr="00F62A47">
              <w:t>8637</w:t>
            </w:r>
          </w:p>
        </w:tc>
      </w:tr>
      <w:tr w:rsidR="000B14AF" w:rsidRPr="00F62A47" w14:paraId="637E26B6" w14:textId="77777777" w:rsidTr="0048057B">
        <w:trPr>
          <w:trHeight w:val="300"/>
          <w:jc w:val="center"/>
        </w:trPr>
        <w:tc>
          <w:tcPr>
            <w:tcW w:w="960" w:type="dxa"/>
            <w:noWrap/>
            <w:hideMark/>
          </w:tcPr>
          <w:p w14:paraId="49C8B797" w14:textId="77777777" w:rsidR="000B14AF" w:rsidRPr="00F62A47" w:rsidRDefault="000B14AF" w:rsidP="000B14AF">
            <w:r w:rsidRPr="00F62A47">
              <w:t>30</w:t>
            </w:r>
          </w:p>
        </w:tc>
        <w:tc>
          <w:tcPr>
            <w:tcW w:w="960" w:type="dxa"/>
            <w:noWrap/>
            <w:hideMark/>
          </w:tcPr>
          <w:p w14:paraId="343806EE" w14:textId="77777777" w:rsidR="000B14AF" w:rsidRPr="00F62A47" w:rsidRDefault="000B14AF" w:rsidP="000B14AF">
            <w:r w:rsidRPr="00F62A47">
              <w:t>1420</w:t>
            </w:r>
          </w:p>
        </w:tc>
        <w:tc>
          <w:tcPr>
            <w:tcW w:w="960" w:type="dxa"/>
            <w:noWrap/>
            <w:hideMark/>
          </w:tcPr>
          <w:p w14:paraId="646EA197" w14:textId="77777777" w:rsidR="000B14AF" w:rsidRPr="00F62A47" w:rsidRDefault="000B14AF" w:rsidP="000B14AF">
            <w:r w:rsidRPr="00F62A47">
              <w:t>4892</w:t>
            </w:r>
          </w:p>
        </w:tc>
        <w:tc>
          <w:tcPr>
            <w:tcW w:w="960" w:type="dxa"/>
            <w:noWrap/>
            <w:hideMark/>
          </w:tcPr>
          <w:p w14:paraId="033A027D" w14:textId="77777777" w:rsidR="000B14AF" w:rsidRPr="00F62A47" w:rsidRDefault="000B14AF" w:rsidP="000B14AF">
            <w:r w:rsidRPr="00F62A47">
              <w:t>24770</w:t>
            </w:r>
          </w:p>
        </w:tc>
      </w:tr>
      <w:tr w:rsidR="000B14AF" w:rsidRPr="00F62A47" w14:paraId="3BAD8703" w14:textId="77777777" w:rsidTr="0048057B">
        <w:trPr>
          <w:trHeight w:val="300"/>
          <w:jc w:val="center"/>
        </w:trPr>
        <w:tc>
          <w:tcPr>
            <w:tcW w:w="960" w:type="dxa"/>
            <w:noWrap/>
            <w:hideMark/>
          </w:tcPr>
          <w:p w14:paraId="79A001E3" w14:textId="77777777" w:rsidR="000B14AF" w:rsidRPr="00F62A47" w:rsidRDefault="000B14AF" w:rsidP="000B14AF">
            <w:r w:rsidRPr="00F62A47">
              <w:t>40</w:t>
            </w:r>
          </w:p>
        </w:tc>
        <w:tc>
          <w:tcPr>
            <w:tcW w:w="960" w:type="dxa"/>
            <w:noWrap/>
            <w:hideMark/>
          </w:tcPr>
          <w:p w14:paraId="0A755648" w14:textId="77777777" w:rsidR="000B14AF" w:rsidRPr="00F62A47" w:rsidRDefault="000B14AF" w:rsidP="000B14AF">
            <w:r w:rsidRPr="00F62A47">
              <w:t>1570</w:t>
            </w:r>
          </w:p>
        </w:tc>
        <w:tc>
          <w:tcPr>
            <w:tcW w:w="960" w:type="dxa"/>
            <w:noWrap/>
            <w:hideMark/>
          </w:tcPr>
          <w:p w14:paraId="527BC286" w14:textId="77777777" w:rsidR="000B14AF" w:rsidRPr="00F62A47" w:rsidRDefault="000B14AF" w:rsidP="000B14AF">
            <w:r w:rsidRPr="00F62A47">
              <w:t>8171</w:t>
            </w:r>
          </w:p>
        </w:tc>
        <w:tc>
          <w:tcPr>
            <w:tcW w:w="960" w:type="dxa"/>
            <w:noWrap/>
            <w:hideMark/>
          </w:tcPr>
          <w:p w14:paraId="70E27B9F" w14:textId="77777777" w:rsidR="000B14AF" w:rsidRPr="00F62A47" w:rsidRDefault="000B14AF" w:rsidP="000B14AF">
            <w:r w:rsidRPr="00F62A47">
              <w:t>71038</w:t>
            </w:r>
          </w:p>
        </w:tc>
      </w:tr>
      <w:tr w:rsidR="000B14AF" w:rsidRPr="00F62A47" w14:paraId="10408BFE" w14:textId="77777777" w:rsidTr="0048057B">
        <w:trPr>
          <w:trHeight w:val="300"/>
          <w:jc w:val="center"/>
        </w:trPr>
        <w:tc>
          <w:tcPr>
            <w:tcW w:w="960" w:type="dxa"/>
            <w:noWrap/>
            <w:hideMark/>
          </w:tcPr>
          <w:p w14:paraId="0B21487F" w14:textId="77777777" w:rsidR="000B14AF" w:rsidRPr="00F62A47" w:rsidRDefault="000B14AF" w:rsidP="000B14AF">
            <w:r w:rsidRPr="00F62A47">
              <w:t>50</w:t>
            </w:r>
          </w:p>
        </w:tc>
        <w:tc>
          <w:tcPr>
            <w:tcW w:w="960" w:type="dxa"/>
            <w:noWrap/>
            <w:hideMark/>
          </w:tcPr>
          <w:p w14:paraId="16E6F1C7" w14:textId="77777777" w:rsidR="000B14AF" w:rsidRPr="00F62A47" w:rsidRDefault="000B14AF" w:rsidP="000B14AF">
            <w:r w:rsidRPr="00F62A47">
              <w:t>1736</w:t>
            </w:r>
          </w:p>
        </w:tc>
        <w:tc>
          <w:tcPr>
            <w:tcW w:w="960" w:type="dxa"/>
            <w:noWrap/>
            <w:hideMark/>
          </w:tcPr>
          <w:p w14:paraId="34D61744" w14:textId="77777777" w:rsidR="000B14AF" w:rsidRPr="00F62A47" w:rsidRDefault="000B14AF" w:rsidP="000B14AF">
            <w:r w:rsidRPr="00F62A47">
              <w:t>13647</w:t>
            </w:r>
          </w:p>
        </w:tc>
        <w:tc>
          <w:tcPr>
            <w:tcW w:w="960" w:type="dxa"/>
            <w:noWrap/>
            <w:hideMark/>
          </w:tcPr>
          <w:p w14:paraId="1447597B" w14:textId="77777777" w:rsidR="000B14AF" w:rsidRPr="00F62A47" w:rsidRDefault="000B14AF" w:rsidP="000B14AF">
            <w:r w:rsidRPr="00F62A47">
              <w:t>203735</w:t>
            </w:r>
          </w:p>
        </w:tc>
      </w:tr>
    </w:tbl>
    <w:p w14:paraId="69ACE128" w14:textId="77777777" w:rsidR="000B14AF" w:rsidRPr="000B14AF" w:rsidRDefault="000B14AF" w:rsidP="000B14AF"/>
    <w:sectPr w:rsidR="000B14AF" w:rsidRPr="000B14AF">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FE84E" w14:textId="77777777" w:rsidR="00AD0C72" w:rsidRDefault="00AD0C72">
      <w:r>
        <w:separator/>
      </w:r>
    </w:p>
  </w:endnote>
  <w:endnote w:type="continuationSeparator" w:id="0">
    <w:p w14:paraId="575A1309" w14:textId="77777777" w:rsidR="00AD0C72" w:rsidRDefault="00AD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C6E77" w14:textId="4391C47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50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506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C7E11" w14:textId="77777777" w:rsidR="00AD0C72" w:rsidRDefault="00AD0C72">
      <w:r>
        <w:separator/>
      </w:r>
    </w:p>
  </w:footnote>
  <w:footnote w:type="continuationSeparator" w:id="0">
    <w:p w14:paraId="174A1C86" w14:textId="77777777" w:rsidR="00AD0C72" w:rsidRDefault="00AD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2E62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D2C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7AA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2CA8B2"/>
    <w:lvl w:ilvl="0">
      <w:start w:val="1"/>
      <w:numFmt w:val="decimal"/>
      <w:lvlText w:val="%1."/>
      <w:lvlJc w:val="left"/>
      <w:pPr>
        <w:tabs>
          <w:tab w:val="num" w:pos="926"/>
        </w:tabs>
        <w:ind w:left="926" w:hanging="360"/>
      </w:pPr>
    </w:lvl>
  </w:abstractNum>
  <w:abstractNum w:abstractNumId="3" w15:restartNumberingAfterBreak="0">
    <w:nsid w:val="0243644E"/>
    <w:multiLevelType w:val="hybridMultilevel"/>
    <w:tmpl w:val="62688A54"/>
    <w:lvl w:ilvl="0" w:tplc="BFBE8994">
      <w:start w:val="1"/>
      <w:numFmt w:val="upperLetter"/>
      <w:pStyle w:val="Appendix"/>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2552047"/>
    <w:multiLevelType w:val="multilevel"/>
    <w:tmpl w:val="53B25B9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8F3666"/>
    <w:multiLevelType w:val="hybridMultilevel"/>
    <w:tmpl w:val="92A68082"/>
    <w:lvl w:ilvl="0" w:tplc="63D8D8E6">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57831"/>
    <w:rsid w:val="00060DE0"/>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6DD"/>
    <w:rsid w:val="0009510F"/>
    <w:rsid w:val="000A1B7B"/>
    <w:rsid w:val="000A3A9B"/>
    <w:rsid w:val="000A56F2"/>
    <w:rsid w:val="000B14AF"/>
    <w:rsid w:val="000B2719"/>
    <w:rsid w:val="000B3A8F"/>
    <w:rsid w:val="000B4AB9"/>
    <w:rsid w:val="000B58C3"/>
    <w:rsid w:val="000B61E9"/>
    <w:rsid w:val="000C165A"/>
    <w:rsid w:val="000C2E19"/>
    <w:rsid w:val="000C5348"/>
    <w:rsid w:val="000D0D07"/>
    <w:rsid w:val="000D4797"/>
    <w:rsid w:val="000D62D1"/>
    <w:rsid w:val="000E0527"/>
    <w:rsid w:val="000E1E92"/>
    <w:rsid w:val="000F06D6"/>
    <w:rsid w:val="000F0EB1"/>
    <w:rsid w:val="000F1106"/>
    <w:rsid w:val="000F3BE9"/>
    <w:rsid w:val="000F3F6C"/>
    <w:rsid w:val="000F6DF3"/>
    <w:rsid w:val="001005FF"/>
    <w:rsid w:val="00103EE1"/>
    <w:rsid w:val="001062FB"/>
    <w:rsid w:val="001063E6"/>
    <w:rsid w:val="00113C61"/>
    <w:rsid w:val="00113CF4"/>
    <w:rsid w:val="001153EA"/>
    <w:rsid w:val="00115643"/>
    <w:rsid w:val="00116765"/>
    <w:rsid w:val="001219F5"/>
    <w:rsid w:val="00121A20"/>
    <w:rsid w:val="00122F2E"/>
    <w:rsid w:val="0012377F"/>
    <w:rsid w:val="00124314"/>
    <w:rsid w:val="00126B4A"/>
    <w:rsid w:val="00132FD0"/>
    <w:rsid w:val="00133089"/>
    <w:rsid w:val="001344C0"/>
    <w:rsid w:val="001346FA"/>
    <w:rsid w:val="00135252"/>
    <w:rsid w:val="00135E71"/>
    <w:rsid w:val="001364BE"/>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3E4"/>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F8E"/>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7B7"/>
    <w:rsid w:val="002B141E"/>
    <w:rsid w:val="002B24D6"/>
    <w:rsid w:val="002C41E6"/>
    <w:rsid w:val="002C57BC"/>
    <w:rsid w:val="002D071A"/>
    <w:rsid w:val="002D34B2"/>
    <w:rsid w:val="002D5066"/>
    <w:rsid w:val="002D7637"/>
    <w:rsid w:val="002E17F2"/>
    <w:rsid w:val="002E75EE"/>
    <w:rsid w:val="002E7CAE"/>
    <w:rsid w:val="002F2771"/>
    <w:rsid w:val="002F37A9"/>
    <w:rsid w:val="0030105F"/>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A63"/>
    <w:rsid w:val="003C11C8"/>
    <w:rsid w:val="003C2702"/>
    <w:rsid w:val="003C7806"/>
    <w:rsid w:val="003D109F"/>
    <w:rsid w:val="003D2478"/>
    <w:rsid w:val="003D2FC4"/>
    <w:rsid w:val="003D3AE6"/>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71BC"/>
    <w:rsid w:val="004B5259"/>
    <w:rsid w:val="004B7C0C"/>
    <w:rsid w:val="004C3898"/>
    <w:rsid w:val="004D36B1"/>
    <w:rsid w:val="004D7EBD"/>
    <w:rsid w:val="004E2680"/>
    <w:rsid w:val="004E28F9"/>
    <w:rsid w:val="004E462E"/>
    <w:rsid w:val="004E56DC"/>
    <w:rsid w:val="004E76F4"/>
    <w:rsid w:val="004F0319"/>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4B09"/>
    <w:rsid w:val="00546970"/>
    <w:rsid w:val="00554E19"/>
    <w:rsid w:val="0056121F"/>
    <w:rsid w:val="0056491B"/>
    <w:rsid w:val="00572505"/>
    <w:rsid w:val="00580202"/>
    <w:rsid w:val="00582809"/>
    <w:rsid w:val="0058798C"/>
    <w:rsid w:val="005900FA"/>
    <w:rsid w:val="005935A4"/>
    <w:rsid w:val="005948C2"/>
    <w:rsid w:val="00595DCA"/>
    <w:rsid w:val="0059779B"/>
    <w:rsid w:val="005A209A"/>
    <w:rsid w:val="005A51FE"/>
    <w:rsid w:val="005A662D"/>
    <w:rsid w:val="005B35D7"/>
    <w:rsid w:val="005B392A"/>
    <w:rsid w:val="005B3AA3"/>
    <w:rsid w:val="005B64B8"/>
    <w:rsid w:val="005B68AE"/>
    <w:rsid w:val="005B6F83"/>
    <w:rsid w:val="005C74FB"/>
    <w:rsid w:val="005D1602"/>
    <w:rsid w:val="005D1A49"/>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88"/>
    <w:rsid w:val="006741F2"/>
    <w:rsid w:val="0067427A"/>
    <w:rsid w:val="00674CC3"/>
    <w:rsid w:val="00675C72"/>
    <w:rsid w:val="006771F9"/>
    <w:rsid w:val="006776D7"/>
    <w:rsid w:val="00681003"/>
    <w:rsid w:val="006817C9"/>
    <w:rsid w:val="00683ECE"/>
    <w:rsid w:val="00687B24"/>
    <w:rsid w:val="00695FC2"/>
    <w:rsid w:val="00696949"/>
    <w:rsid w:val="00697052"/>
    <w:rsid w:val="006A1F6F"/>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37D83"/>
    <w:rsid w:val="00740E58"/>
    <w:rsid w:val="007415D3"/>
    <w:rsid w:val="007426B1"/>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F84"/>
    <w:rsid w:val="007C3D18"/>
    <w:rsid w:val="007C60BF"/>
    <w:rsid w:val="007C6A07"/>
    <w:rsid w:val="007C75A1"/>
    <w:rsid w:val="007C77A5"/>
    <w:rsid w:val="007D04E5"/>
    <w:rsid w:val="007D5901"/>
    <w:rsid w:val="007D7526"/>
    <w:rsid w:val="007E4610"/>
    <w:rsid w:val="007E4715"/>
    <w:rsid w:val="007E505B"/>
    <w:rsid w:val="007E7091"/>
    <w:rsid w:val="007F08A3"/>
    <w:rsid w:val="00803FAE"/>
    <w:rsid w:val="0080605F"/>
    <w:rsid w:val="00807786"/>
    <w:rsid w:val="00811FCB"/>
    <w:rsid w:val="008158D6"/>
    <w:rsid w:val="00817196"/>
    <w:rsid w:val="00817EDE"/>
    <w:rsid w:val="008235DB"/>
    <w:rsid w:val="00824AB4"/>
    <w:rsid w:val="00824F21"/>
    <w:rsid w:val="00825C42"/>
    <w:rsid w:val="00825D25"/>
    <w:rsid w:val="00827D6F"/>
    <w:rsid w:val="0083459E"/>
    <w:rsid w:val="008376AC"/>
    <w:rsid w:val="008444E8"/>
    <w:rsid w:val="00844E80"/>
    <w:rsid w:val="00846FE7"/>
    <w:rsid w:val="00850CEC"/>
    <w:rsid w:val="00854E76"/>
    <w:rsid w:val="00856911"/>
    <w:rsid w:val="008677FD"/>
    <w:rsid w:val="008706D4"/>
    <w:rsid w:val="00870F8A"/>
    <w:rsid w:val="008719A4"/>
    <w:rsid w:val="00871D23"/>
    <w:rsid w:val="00874312"/>
    <w:rsid w:val="0087437C"/>
    <w:rsid w:val="00875CD7"/>
    <w:rsid w:val="00876B4D"/>
    <w:rsid w:val="00877F18"/>
    <w:rsid w:val="0088402F"/>
    <w:rsid w:val="00884AAE"/>
    <w:rsid w:val="00894A88"/>
    <w:rsid w:val="008950BD"/>
    <w:rsid w:val="00895386"/>
    <w:rsid w:val="008A21FF"/>
    <w:rsid w:val="008A2CE2"/>
    <w:rsid w:val="008A30AC"/>
    <w:rsid w:val="008A44B8"/>
    <w:rsid w:val="008A51A8"/>
    <w:rsid w:val="008A54C7"/>
    <w:rsid w:val="008A77D8"/>
    <w:rsid w:val="008A7E4F"/>
    <w:rsid w:val="008B0483"/>
    <w:rsid w:val="008B120C"/>
    <w:rsid w:val="008B51A0"/>
    <w:rsid w:val="008B592A"/>
    <w:rsid w:val="008B7B5C"/>
    <w:rsid w:val="008C0C99"/>
    <w:rsid w:val="008C2017"/>
    <w:rsid w:val="008C4958"/>
    <w:rsid w:val="008C4BAA"/>
    <w:rsid w:val="008C6AE8"/>
    <w:rsid w:val="008C7573"/>
    <w:rsid w:val="008D34F1"/>
    <w:rsid w:val="008D39D8"/>
    <w:rsid w:val="008D43EB"/>
    <w:rsid w:val="008D6D1A"/>
    <w:rsid w:val="008E065E"/>
    <w:rsid w:val="008E0927"/>
    <w:rsid w:val="008E1909"/>
    <w:rsid w:val="008F1EAB"/>
    <w:rsid w:val="008F33DC"/>
    <w:rsid w:val="008F477F"/>
    <w:rsid w:val="00902350"/>
    <w:rsid w:val="0090336B"/>
    <w:rsid w:val="009053AA"/>
    <w:rsid w:val="00905795"/>
    <w:rsid w:val="00906939"/>
    <w:rsid w:val="00910B7D"/>
    <w:rsid w:val="00911DFB"/>
    <w:rsid w:val="009139D9"/>
    <w:rsid w:val="00914AD8"/>
    <w:rsid w:val="00916079"/>
    <w:rsid w:val="00917CE9"/>
    <w:rsid w:val="00920BF2"/>
    <w:rsid w:val="00922010"/>
    <w:rsid w:val="00923FD8"/>
    <w:rsid w:val="00931BD9"/>
    <w:rsid w:val="0093680F"/>
    <w:rsid w:val="009368F3"/>
    <w:rsid w:val="00936D4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1CD"/>
    <w:rsid w:val="009D4FF0"/>
    <w:rsid w:val="009D703C"/>
    <w:rsid w:val="009D718F"/>
    <w:rsid w:val="009E068F"/>
    <w:rsid w:val="009E14E0"/>
    <w:rsid w:val="009E35DB"/>
    <w:rsid w:val="009E47A3"/>
    <w:rsid w:val="009F08F3"/>
    <w:rsid w:val="009F1ECE"/>
    <w:rsid w:val="009F344F"/>
    <w:rsid w:val="009F4455"/>
    <w:rsid w:val="00A048A8"/>
    <w:rsid w:val="00A04F49"/>
    <w:rsid w:val="00A13E54"/>
    <w:rsid w:val="00A17F63"/>
    <w:rsid w:val="00A2193B"/>
    <w:rsid w:val="00A2351A"/>
    <w:rsid w:val="00A264A9"/>
    <w:rsid w:val="00A27785"/>
    <w:rsid w:val="00A30187"/>
    <w:rsid w:val="00A3448A"/>
    <w:rsid w:val="00A36297"/>
    <w:rsid w:val="00A41E2B"/>
    <w:rsid w:val="00A45B74"/>
    <w:rsid w:val="00A45DBA"/>
    <w:rsid w:val="00A52E1D"/>
    <w:rsid w:val="00A61499"/>
    <w:rsid w:val="00A62A77"/>
    <w:rsid w:val="00A63483"/>
    <w:rsid w:val="00A657D7"/>
    <w:rsid w:val="00A660AC"/>
    <w:rsid w:val="00A67E6C"/>
    <w:rsid w:val="00A71B99"/>
    <w:rsid w:val="00A739D0"/>
    <w:rsid w:val="00A761D4"/>
    <w:rsid w:val="00A77EC4"/>
    <w:rsid w:val="00A92879"/>
    <w:rsid w:val="00A9442A"/>
    <w:rsid w:val="00A953B5"/>
    <w:rsid w:val="00A973AC"/>
    <w:rsid w:val="00AA016F"/>
    <w:rsid w:val="00AA1ED6"/>
    <w:rsid w:val="00AA38A2"/>
    <w:rsid w:val="00AA51D6"/>
    <w:rsid w:val="00AB0BC8"/>
    <w:rsid w:val="00AB11CA"/>
    <w:rsid w:val="00AB14D9"/>
    <w:rsid w:val="00AB4AB8"/>
    <w:rsid w:val="00AB655E"/>
    <w:rsid w:val="00AB6F35"/>
    <w:rsid w:val="00AC007F"/>
    <w:rsid w:val="00AC2ECD"/>
    <w:rsid w:val="00AC3119"/>
    <w:rsid w:val="00AC49FB"/>
    <w:rsid w:val="00AC5A10"/>
    <w:rsid w:val="00AD0AA3"/>
    <w:rsid w:val="00AD0C72"/>
    <w:rsid w:val="00AD223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5DEB"/>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E47"/>
    <w:rsid w:val="00BD39BC"/>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2F44"/>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62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66A08"/>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2FD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4B1"/>
    <w:rsid w:val="00E37860"/>
    <w:rsid w:val="00E446F1"/>
    <w:rsid w:val="00E4557D"/>
    <w:rsid w:val="00E46886"/>
    <w:rsid w:val="00E47AEF"/>
    <w:rsid w:val="00E53B75"/>
    <w:rsid w:val="00E53BDD"/>
    <w:rsid w:val="00E54E3B"/>
    <w:rsid w:val="00E57565"/>
    <w:rsid w:val="00E63838"/>
    <w:rsid w:val="00E64434"/>
    <w:rsid w:val="00E67C51"/>
    <w:rsid w:val="00E72EFC"/>
    <w:rsid w:val="00E758EC"/>
    <w:rsid w:val="00E76801"/>
    <w:rsid w:val="00E8234C"/>
    <w:rsid w:val="00E83AA9"/>
    <w:rsid w:val="00E85928"/>
    <w:rsid w:val="00E87822"/>
    <w:rsid w:val="00E90395"/>
    <w:rsid w:val="00E90E49"/>
    <w:rsid w:val="00E917F9"/>
    <w:rsid w:val="00E9291C"/>
    <w:rsid w:val="00E93FFE"/>
    <w:rsid w:val="00E94F8A"/>
    <w:rsid w:val="00E973BC"/>
    <w:rsid w:val="00EA7A41"/>
    <w:rsid w:val="00EB077B"/>
    <w:rsid w:val="00EB4EA2"/>
    <w:rsid w:val="00EC0CA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1601"/>
    <w:rsid w:val="00F15FA5"/>
    <w:rsid w:val="00F209B7"/>
    <w:rsid w:val="00F2376F"/>
    <w:rsid w:val="00F243D8"/>
    <w:rsid w:val="00F260BF"/>
    <w:rsid w:val="00F30828"/>
    <w:rsid w:val="00F313D6"/>
    <w:rsid w:val="00F40F0C"/>
    <w:rsid w:val="00F4766C"/>
    <w:rsid w:val="00F507D1"/>
    <w:rsid w:val="00F519CE"/>
    <w:rsid w:val="00F51ADA"/>
    <w:rsid w:val="00F561A1"/>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EEA"/>
    <w:rsid w:val="00FD3F1C"/>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223F1"/>
  <w15:docId w15:val="{83ABEDB4-3733-486E-802A-6DF62F8E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FD3EEA"/>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qFormat/>
    <w:rsid w:val="000B14AF"/>
    <w:pPr>
      <w:numPr>
        <w:numId w:val="16"/>
      </w:numPr>
    </w:pPr>
  </w:style>
  <w:style w:type="character" w:customStyle="1" w:styleId="CommentTextChar">
    <w:name w:val="Comment Text Char"/>
    <w:basedOn w:val="DefaultParagraphFont"/>
    <w:link w:val="CommentText"/>
    <w:semiHidden/>
    <w:rsid w:val="000B14A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8C5D0-1541-435E-9CB3-EB79C664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263</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72</cp:revision>
  <cp:lastPrinted>2008-01-31T06:09:00Z</cp:lastPrinted>
  <dcterms:created xsi:type="dcterms:W3CDTF">2016-09-28T12:51:00Z</dcterms:created>
  <dcterms:modified xsi:type="dcterms:W3CDTF">2016-10-01T02:50:00Z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